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61" w:rsidRDefault="00100CB2" w:rsidP="00100CB2">
      <w:pPr>
        <w:snapToGrid w:val="0"/>
        <w:jc w:val="right"/>
        <w:rPr>
          <w:rFonts w:asciiTheme="minorEastAsia" w:hAnsiTheme="minorEastAsia"/>
        </w:rPr>
      </w:pPr>
      <w:r w:rsidRPr="00100CB2">
        <w:rPr>
          <w:rFonts w:asciiTheme="minorEastAsia" w:hAnsiTheme="minorEastAsia" w:hint="eastAsia"/>
        </w:rPr>
        <w:t>令和</w:t>
      </w:r>
      <w:r>
        <w:rPr>
          <w:rFonts w:asciiTheme="minorEastAsia" w:hAnsiTheme="minorEastAsia" w:hint="eastAsia"/>
        </w:rPr>
        <w:t>2年</w:t>
      </w:r>
      <w:r w:rsidR="00590565">
        <w:rPr>
          <w:rFonts w:asciiTheme="minorEastAsia" w:hAnsiTheme="minorEastAsia" w:hint="eastAsia"/>
        </w:rPr>
        <w:t>10</w:t>
      </w:r>
      <w:r>
        <w:rPr>
          <w:rFonts w:asciiTheme="minorEastAsia" w:hAnsiTheme="minorEastAsia" w:hint="eastAsia"/>
        </w:rPr>
        <w:t>月</w:t>
      </w:r>
      <w:r w:rsidR="00590565">
        <w:rPr>
          <w:rFonts w:asciiTheme="minorEastAsia" w:hAnsiTheme="minorEastAsia" w:hint="eastAsia"/>
        </w:rPr>
        <w:t>16</w:t>
      </w:r>
      <w:r>
        <w:rPr>
          <w:rFonts w:asciiTheme="minorEastAsia" w:hAnsiTheme="minorEastAsia" w:hint="eastAsia"/>
        </w:rPr>
        <w:t>日</w:t>
      </w:r>
    </w:p>
    <w:p w:rsidR="00100CB2" w:rsidRDefault="00100CB2" w:rsidP="00100CB2">
      <w:pPr>
        <w:snapToGrid w:val="0"/>
        <w:rPr>
          <w:rFonts w:asciiTheme="minorEastAsia" w:hAnsiTheme="minorEastAsia"/>
        </w:rPr>
      </w:pPr>
    </w:p>
    <w:p w:rsidR="00100CB2" w:rsidRPr="00100CB2" w:rsidRDefault="00100CB2" w:rsidP="00100CB2">
      <w:pPr>
        <w:snapToGrid w:val="0"/>
        <w:jc w:val="center"/>
        <w:rPr>
          <w:rFonts w:asciiTheme="minorEastAsia" w:hAnsiTheme="minorEastAsia"/>
          <w:sz w:val="32"/>
          <w:szCs w:val="32"/>
        </w:rPr>
      </w:pPr>
      <w:r w:rsidRPr="00100CB2">
        <w:rPr>
          <w:rFonts w:asciiTheme="minorEastAsia" w:hAnsiTheme="minorEastAsia" w:hint="eastAsia"/>
          <w:sz w:val="32"/>
          <w:szCs w:val="32"/>
        </w:rPr>
        <w:t>（公財）長崎県スポーツ協会主催</w:t>
      </w:r>
      <w:r w:rsidR="002B352A">
        <w:rPr>
          <w:rFonts w:asciiTheme="minorEastAsia" w:hAnsiTheme="minorEastAsia" w:hint="eastAsia"/>
          <w:sz w:val="32"/>
          <w:szCs w:val="32"/>
        </w:rPr>
        <w:t>大会（</w:t>
      </w:r>
      <w:r w:rsidRPr="00100CB2">
        <w:rPr>
          <w:rFonts w:asciiTheme="minorEastAsia" w:hAnsiTheme="minorEastAsia" w:hint="eastAsia"/>
          <w:sz w:val="32"/>
          <w:szCs w:val="32"/>
        </w:rPr>
        <w:t>事業</w:t>
      </w:r>
      <w:r w:rsidR="002B352A">
        <w:rPr>
          <w:rFonts w:asciiTheme="minorEastAsia" w:hAnsiTheme="minorEastAsia" w:hint="eastAsia"/>
          <w:sz w:val="32"/>
          <w:szCs w:val="32"/>
        </w:rPr>
        <w:t>）</w:t>
      </w:r>
      <w:r w:rsidRPr="00100CB2">
        <w:rPr>
          <w:rFonts w:asciiTheme="minorEastAsia" w:hAnsiTheme="minorEastAsia" w:hint="eastAsia"/>
          <w:sz w:val="32"/>
          <w:szCs w:val="32"/>
        </w:rPr>
        <w:t>実施上の</w:t>
      </w:r>
    </w:p>
    <w:p w:rsidR="00100CB2" w:rsidRPr="00100CB2" w:rsidRDefault="00100CB2" w:rsidP="00100CB2">
      <w:pPr>
        <w:snapToGrid w:val="0"/>
        <w:jc w:val="center"/>
        <w:rPr>
          <w:rFonts w:asciiTheme="minorEastAsia" w:hAnsiTheme="minorEastAsia"/>
          <w:sz w:val="32"/>
          <w:szCs w:val="32"/>
        </w:rPr>
      </w:pPr>
      <w:r w:rsidRPr="00100CB2">
        <w:rPr>
          <w:rFonts w:asciiTheme="minorEastAsia" w:hAnsiTheme="minorEastAsia" w:hint="eastAsia"/>
          <w:sz w:val="32"/>
          <w:szCs w:val="32"/>
        </w:rPr>
        <w:t>新型コロナウイルス感染拡大予防ガイドライン</w:t>
      </w:r>
    </w:p>
    <w:p w:rsidR="00562590" w:rsidRDefault="00562590" w:rsidP="00562590">
      <w:pPr>
        <w:snapToGrid w:val="0"/>
        <w:spacing w:before="240" w:line="480" w:lineRule="auto"/>
        <w:jc w:val="right"/>
        <w:rPr>
          <w:rFonts w:asciiTheme="minorEastAsia" w:hAnsiTheme="minorEastAsia"/>
        </w:rPr>
      </w:pPr>
      <w:r>
        <w:rPr>
          <w:rFonts w:asciiTheme="minorEastAsia" w:hAnsiTheme="minorEastAsia" w:hint="eastAsia"/>
        </w:rPr>
        <w:t>（公財）長崎県スポーツ協会</w:t>
      </w:r>
    </w:p>
    <w:p w:rsidR="00100CB2" w:rsidRDefault="00100CB2" w:rsidP="00100CB2">
      <w:pPr>
        <w:snapToGrid w:val="0"/>
        <w:rPr>
          <w:rFonts w:asciiTheme="minorEastAsia" w:hAnsiTheme="minorEastAsia"/>
        </w:rPr>
      </w:pPr>
      <w:r>
        <w:rPr>
          <w:rFonts w:asciiTheme="minorEastAsia" w:hAnsiTheme="minorEastAsia" w:hint="eastAsia"/>
        </w:rPr>
        <w:t xml:space="preserve">　本ガイドラインは、</w:t>
      </w:r>
      <w:r w:rsidR="00D139E5">
        <w:rPr>
          <w:rFonts w:asciiTheme="minorEastAsia" w:hAnsiTheme="minorEastAsia" w:hint="eastAsia"/>
        </w:rPr>
        <w:t>下記ガイドライン等を踏まえて</w:t>
      </w:r>
      <w:r>
        <w:rPr>
          <w:rFonts w:asciiTheme="minorEastAsia" w:hAnsiTheme="minorEastAsia" w:hint="eastAsia"/>
        </w:rPr>
        <w:t>、現段階で得られる知見に基づいて作成しています。</w:t>
      </w:r>
    </w:p>
    <w:p w:rsidR="0009220A" w:rsidRDefault="00100CB2" w:rsidP="00100CB2">
      <w:pPr>
        <w:snapToGrid w:val="0"/>
        <w:rPr>
          <w:rFonts w:asciiTheme="minorEastAsia" w:hAnsiTheme="minorEastAsia"/>
        </w:rPr>
      </w:pPr>
      <w:r>
        <w:rPr>
          <w:rFonts w:asciiTheme="minorEastAsia" w:hAnsiTheme="minorEastAsia" w:hint="eastAsia"/>
        </w:rPr>
        <w:t xml:space="preserve">　今後の知見の集積及び新型コロナウイルスの感染状況</w:t>
      </w:r>
      <w:r w:rsidR="00D139E5" w:rsidRPr="00F95A3C">
        <w:rPr>
          <w:rFonts w:asciiTheme="minorEastAsia" w:hAnsiTheme="minorEastAsia" w:hint="eastAsia"/>
        </w:rPr>
        <w:t>を踏まえて、</w:t>
      </w:r>
      <w:r>
        <w:rPr>
          <w:rFonts w:asciiTheme="minorEastAsia" w:hAnsiTheme="minorEastAsia" w:hint="eastAsia"/>
        </w:rPr>
        <w:t>随時見直すことがあり得ることにご留意</w:t>
      </w:r>
      <w:r w:rsidR="00D139E5" w:rsidRPr="00F95A3C">
        <w:rPr>
          <w:rFonts w:asciiTheme="minorEastAsia" w:hAnsiTheme="minorEastAsia" w:hint="eastAsia"/>
        </w:rPr>
        <w:t>をお願いします。</w:t>
      </w:r>
    </w:p>
    <w:p w:rsidR="00D139E5" w:rsidRDefault="00D139E5"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Theme="minorEastAsia" w:hAnsiTheme="minorEastAsia" w:hint="eastAsia"/>
        </w:rPr>
        <w:t>スポーツイベントの再開に向けた感染拡大予防ガイドライン（日本スポーツ協会・日本障がい者スポーツ協会）</w:t>
      </w:r>
    </w:p>
    <w:p w:rsidR="00D139E5" w:rsidRDefault="00D139E5"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Theme="minorEastAsia" w:hAnsiTheme="minorEastAsia" w:hint="eastAsia"/>
        </w:rPr>
        <w:t>業種別ガイドライン（</w:t>
      </w:r>
      <w:r w:rsidRPr="00D139E5">
        <w:rPr>
          <w:rFonts w:asciiTheme="minorEastAsia" w:hAnsiTheme="minorEastAsia" w:hint="eastAsia"/>
        </w:rPr>
        <w:t>内閣官房新型コロナウイルス感染症対策推進室</w:t>
      </w:r>
      <w:r>
        <w:rPr>
          <w:rFonts w:asciiTheme="minorEastAsia" w:hAnsiTheme="minorEastAsia" w:hint="eastAsia"/>
        </w:rPr>
        <w:t>）</w:t>
      </w:r>
    </w:p>
    <w:p w:rsidR="00D139E5" w:rsidRDefault="00D139E5"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Theme="minorEastAsia" w:hAnsiTheme="minorEastAsia" w:hint="eastAsia"/>
        </w:rPr>
        <w:t>社会体育施設の再開に向けた感染拡大予防ガイドライン（スポーツ庁）</w:t>
      </w:r>
    </w:p>
    <w:p w:rsidR="004E5AB9" w:rsidRDefault="004E5AB9"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Theme="minorEastAsia" w:hAnsiTheme="minorEastAsia" w:hint="eastAsia"/>
        </w:rPr>
        <w:t>新しい生活様式（厚生労働省）</w:t>
      </w:r>
      <w:bookmarkStart w:id="0" w:name="_GoBack"/>
      <w:bookmarkEnd w:id="0"/>
    </w:p>
    <w:p w:rsidR="00D139E5" w:rsidRDefault="00D139E5"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Theme="minorEastAsia" w:hAnsiTheme="minorEastAsia" w:hint="eastAsia"/>
        </w:rPr>
        <w:t>学校の新しい生活様式（文部科学省）</w:t>
      </w:r>
    </w:p>
    <w:p w:rsidR="00D139E5" w:rsidRDefault="00D139E5" w:rsidP="00D139E5">
      <w:pPr>
        <w:snapToGrid w:val="0"/>
        <w:ind w:leftChars="147" w:left="278"/>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D139E5">
        <w:rPr>
          <w:rFonts w:asciiTheme="minorEastAsia" w:hAnsiTheme="minorEastAsia" w:hint="eastAsia"/>
        </w:rPr>
        <w:t>競技特性に応じた競技別ガイドライン</w:t>
      </w:r>
      <w:r>
        <w:rPr>
          <w:rFonts w:asciiTheme="minorEastAsia" w:hAnsiTheme="minorEastAsia" w:hint="eastAsia"/>
        </w:rPr>
        <w:t>（各中央競技団体）</w:t>
      </w:r>
    </w:p>
    <w:p w:rsidR="00D139E5" w:rsidRDefault="00D139E5" w:rsidP="0009220A">
      <w:pPr>
        <w:snapToGrid w:val="0"/>
        <w:rPr>
          <w:rFonts w:asciiTheme="minorEastAsia" w:hAnsiTheme="minorEastAsia"/>
        </w:rPr>
      </w:pPr>
    </w:p>
    <w:p w:rsidR="002A06D4" w:rsidRDefault="002A06D4" w:rsidP="0009220A">
      <w:pPr>
        <w:snapToGrid w:val="0"/>
        <w:rPr>
          <w:rFonts w:asciiTheme="minorEastAsia" w:hAnsiTheme="minorEastAsia"/>
        </w:rPr>
      </w:pPr>
    </w:p>
    <w:p w:rsidR="0009220A" w:rsidRPr="00B62A16" w:rsidRDefault="005402EC" w:rsidP="0009220A">
      <w:pPr>
        <w:snapToGrid w:val="0"/>
        <w:rPr>
          <w:rFonts w:ascii="HGP創英角ｺﾞｼｯｸUB" w:eastAsia="HGP創英角ｺﾞｼｯｸUB" w:hAnsi="HGP創英角ｺﾞｼｯｸUB"/>
        </w:rPr>
      </w:pPr>
      <w:r w:rsidRPr="00B62A16">
        <w:rPr>
          <w:rFonts w:ascii="HGP創英角ｺﾞｼｯｸUB" w:eastAsia="HGP創英角ｺﾞｼｯｸUB" w:hAnsi="HGP創英角ｺﾞｼｯｸUB" w:hint="eastAsia"/>
        </w:rPr>
        <w:t>１　感染拡大予防の基本的考え方</w:t>
      </w:r>
    </w:p>
    <w:p w:rsidR="005402EC" w:rsidRDefault="005402EC" w:rsidP="002A06D4">
      <w:pPr>
        <w:snapToGrid w:val="0"/>
        <w:ind w:left="189" w:hangingChars="100" w:hanging="189"/>
        <w:rPr>
          <w:rFonts w:asciiTheme="minorEastAsia" w:hAnsiTheme="minorEastAsia"/>
        </w:rPr>
      </w:pPr>
      <w:r>
        <w:rPr>
          <w:rFonts w:asciiTheme="minorEastAsia" w:hAnsiTheme="minorEastAsia" w:hint="eastAsia"/>
        </w:rPr>
        <w:t xml:space="preserve">　　上記ガイドライン</w:t>
      </w:r>
      <w:r w:rsidR="00D139E5">
        <w:rPr>
          <w:rFonts w:asciiTheme="minorEastAsia" w:hAnsiTheme="minorEastAsia" w:hint="eastAsia"/>
        </w:rPr>
        <w:t>等</w:t>
      </w:r>
      <w:r>
        <w:rPr>
          <w:rFonts w:asciiTheme="minorEastAsia" w:hAnsiTheme="minorEastAsia" w:hint="eastAsia"/>
        </w:rPr>
        <w:t>を参考に</w:t>
      </w:r>
      <w:r w:rsidR="00B3791E">
        <w:rPr>
          <w:rFonts w:asciiTheme="minorEastAsia" w:hAnsiTheme="minorEastAsia" w:hint="eastAsia"/>
        </w:rPr>
        <w:t>するとともに</w:t>
      </w:r>
      <w:r w:rsidR="002A06D4">
        <w:rPr>
          <w:rFonts w:asciiTheme="minorEastAsia" w:hAnsiTheme="minorEastAsia" w:hint="eastAsia"/>
        </w:rPr>
        <w:t>、長崎県・開催市町・関係競技団体・施設のガイドラインの指針等を踏まえ、新型コロナウイルス感染症の感染防止策を講じることとします。</w:t>
      </w:r>
    </w:p>
    <w:p w:rsidR="005402EC" w:rsidRDefault="00AF752A" w:rsidP="0009220A">
      <w:pPr>
        <w:snapToGrid w:val="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80645</wp:posOffset>
                </wp:positionV>
                <wp:extent cx="4886325" cy="2133600"/>
                <wp:effectExtent l="19050" t="19050" r="28575" b="17780"/>
                <wp:wrapSquare wrapText="bothSides"/>
                <wp:docPr id="2" name="正方形/長方形 2"/>
                <wp:cNvGraphicFramePr/>
                <a:graphic xmlns:a="http://schemas.openxmlformats.org/drawingml/2006/main">
                  <a:graphicData uri="http://schemas.microsoft.com/office/word/2010/wordprocessingShape">
                    <wps:wsp>
                      <wps:cNvSpPr/>
                      <wps:spPr>
                        <a:xfrm>
                          <a:off x="0" y="0"/>
                          <a:ext cx="4886325" cy="2133600"/>
                        </a:xfrm>
                        <a:prstGeom prst="rect">
                          <a:avLst/>
                        </a:prstGeom>
                        <a:ln w="38100" cmpd="dbl"/>
                      </wps:spPr>
                      <wps:style>
                        <a:lnRef idx="2">
                          <a:schemeClr val="dk1"/>
                        </a:lnRef>
                        <a:fillRef idx="1">
                          <a:schemeClr val="lt1"/>
                        </a:fillRef>
                        <a:effectRef idx="0">
                          <a:schemeClr val="dk1"/>
                        </a:effectRef>
                        <a:fontRef idx="minor">
                          <a:schemeClr val="dk1"/>
                        </a:fontRef>
                      </wps:style>
                      <wps:txbx>
                        <w:txbxContent>
                          <w:p w:rsidR="00AF752A" w:rsidRDefault="00AF752A" w:rsidP="00AF752A">
                            <w:pPr>
                              <w:snapToGrid w:val="0"/>
                              <w:jc w:val="left"/>
                            </w:pPr>
                            <w:r>
                              <w:rPr>
                                <w:rFonts w:hint="eastAsia"/>
                              </w:rPr>
                              <w:t>【基本的</w:t>
                            </w:r>
                            <w:r>
                              <w:t>考え方</w:t>
                            </w:r>
                            <w:r>
                              <w:rPr>
                                <w:rFonts w:hint="eastAsia"/>
                              </w:rPr>
                              <w:t>】</w:t>
                            </w:r>
                          </w:p>
                          <w:p w:rsidR="00AF752A" w:rsidRDefault="00AF752A" w:rsidP="00AF752A">
                            <w:pPr>
                              <w:snapToGrid w:val="0"/>
                              <w:jc w:val="left"/>
                            </w:pPr>
                            <w:r>
                              <w:rPr>
                                <w:rFonts w:hint="eastAsia"/>
                              </w:rPr>
                              <w:t>（１）</w:t>
                            </w:r>
                            <w:r>
                              <w:t>感染源・</w:t>
                            </w:r>
                            <w:r>
                              <w:rPr>
                                <w:rFonts w:hint="eastAsia"/>
                              </w:rPr>
                              <w:t>感染経路を</w:t>
                            </w:r>
                            <w:r>
                              <w:t>断つ</w:t>
                            </w:r>
                          </w:p>
                          <w:p w:rsidR="00AF752A" w:rsidRDefault="00AF752A" w:rsidP="00AF752A">
                            <w:pPr>
                              <w:snapToGrid w:val="0"/>
                              <w:jc w:val="left"/>
                            </w:pPr>
                            <w:r>
                              <w:rPr>
                                <w:rFonts w:hint="eastAsia"/>
                              </w:rPr>
                              <w:t>（２）感染防止の</w:t>
                            </w:r>
                            <w:r>
                              <w:t>3つの基本</w:t>
                            </w:r>
                          </w:p>
                          <w:p w:rsidR="00AF752A" w:rsidRDefault="00AF752A" w:rsidP="00571381">
                            <w:pPr>
                              <w:snapToGrid w:val="0"/>
                              <w:jc w:val="left"/>
                            </w:pPr>
                            <w:r>
                              <w:rPr>
                                <w:rFonts w:hint="eastAsia"/>
                              </w:rPr>
                              <w:t xml:space="preserve">　</w:t>
                            </w:r>
                            <w:r>
                              <w:t xml:space="preserve">　</w:t>
                            </w:r>
                            <w:r>
                              <w:rPr>
                                <w:rFonts w:hint="eastAsia"/>
                              </w:rPr>
                              <w:t xml:space="preserve">　</w:t>
                            </w:r>
                            <w:r>
                              <w:t>①</w:t>
                            </w:r>
                            <w:r>
                              <w:rPr>
                                <w:rFonts w:hint="eastAsia"/>
                              </w:rPr>
                              <w:t>身体的距離の</w:t>
                            </w:r>
                            <w:r>
                              <w:t xml:space="preserve">確保　</w:t>
                            </w:r>
                            <w:r>
                              <w:rPr>
                                <w:rFonts w:hint="eastAsia"/>
                              </w:rPr>
                              <w:t xml:space="preserve">　</w:t>
                            </w:r>
                            <w:r w:rsidR="00422FDE">
                              <w:rPr>
                                <w:rFonts w:hint="eastAsia"/>
                              </w:rPr>
                              <w:t xml:space="preserve">  </w:t>
                            </w:r>
                            <w:r>
                              <w:t>②</w:t>
                            </w:r>
                            <w:r>
                              <w:rPr>
                                <w:rFonts w:hint="eastAsia"/>
                              </w:rPr>
                              <w:t>マスクの</w:t>
                            </w:r>
                            <w:r>
                              <w:t>着用</w:t>
                            </w:r>
                            <w:r w:rsidR="00562590">
                              <w:rPr>
                                <w:rFonts w:hint="eastAsia"/>
                              </w:rPr>
                              <w:t xml:space="preserve">　</w:t>
                            </w:r>
                            <w:r w:rsidR="00562590">
                              <w:t xml:space="preserve">　　</w:t>
                            </w:r>
                            <w:r>
                              <w:rPr>
                                <w:rFonts w:hint="eastAsia"/>
                              </w:rPr>
                              <w:t>③</w:t>
                            </w:r>
                            <w:r>
                              <w:t>手洗いの徹底</w:t>
                            </w:r>
                          </w:p>
                          <w:p w:rsidR="00AF752A" w:rsidRDefault="00AF752A" w:rsidP="00AF752A">
                            <w:pPr>
                              <w:snapToGrid w:val="0"/>
                              <w:jc w:val="left"/>
                            </w:pPr>
                            <w:r>
                              <w:rPr>
                                <w:rFonts w:hint="eastAsia"/>
                              </w:rPr>
                              <w:t>（３）新しい</w:t>
                            </w:r>
                            <w:r>
                              <w:t>生活様式</w:t>
                            </w:r>
                            <w:r w:rsidR="00F77E2C">
                              <w:rPr>
                                <w:rFonts w:hint="eastAsia"/>
                              </w:rPr>
                              <w:t>の徹底</w:t>
                            </w:r>
                          </w:p>
                          <w:p w:rsidR="007E0AD1" w:rsidRPr="00AF752A" w:rsidRDefault="00AF752A" w:rsidP="00AF752A">
                            <w:pPr>
                              <w:snapToGrid w:val="0"/>
                              <w:jc w:val="left"/>
                            </w:pPr>
                            <w:r>
                              <w:rPr>
                                <w:rFonts w:hint="eastAsia"/>
                              </w:rPr>
                              <w:t xml:space="preserve">　</w:t>
                            </w:r>
                            <w:r>
                              <w:t xml:space="preserve">　　①</w:t>
                            </w:r>
                            <w:r w:rsidR="008E5CF4">
                              <w:t>3つの</w:t>
                            </w:r>
                            <w:r w:rsidR="008E5CF4">
                              <w:rPr>
                                <w:rFonts w:hint="eastAsia"/>
                              </w:rPr>
                              <w:t>「密」の</w:t>
                            </w:r>
                            <w:r w:rsidR="00571381">
                              <w:rPr>
                                <w:rFonts w:hint="eastAsia"/>
                              </w:rPr>
                              <w:t xml:space="preserve">回避　</w:t>
                            </w:r>
                            <w:r w:rsidR="00422FDE">
                              <w:rPr>
                                <w:rFonts w:hint="eastAsia"/>
                              </w:rPr>
                              <w:t xml:space="preserve">　</w:t>
                            </w:r>
                            <w:r w:rsidR="00571381">
                              <w:t>②</w:t>
                            </w:r>
                            <w:r w:rsidR="007E0AD1">
                              <w:rPr>
                                <w:rFonts w:hint="eastAsia"/>
                              </w:rPr>
                              <w:t>安全な</w:t>
                            </w:r>
                            <w:r w:rsidR="007E0AD1">
                              <w:t xml:space="preserve">活動環境の確保　</w:t>
                            </w:r>
                            <w:r w:rsidR="00422FDE">
                              <w:rPr>
                                <w:rFonts w:hint="eastAsia"/>
                              </w:rPr>
                              <w:t xml:space="preserve">　</w:t>
                            </w:r>
                            <w:r w:rsidR="007E0AD1">
                              <w:t>③</w:t>
                            </w:r>
                            <w:r w:rsidR="00422FDE">
                              <w:rPr>
                                <w:rFonts w:hint="eastAsia"/>
                              </w:rPr>
                              <w:t>感染者</w:t>
                            </w:r>
                            <w:r w:rsidR="00422FDE">
                              <w:t>確認</w:t>
                            </w:r>
                            <w:r w:rsidR="00422FDE">
                              <w:rPr>
                                <w:rFonts w:hint="eastAsia"/>
                              </w:rPr>
                              <w:t>時の</w:t>
                            </w:r>
                            <w:r w:rsidR="00422FDE">
                              <w:t>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9.8pt;margin-top:6.35pt;width:384.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" fillcolor="white [3201]" strokecolor="black [3200]" strokeweight="3pt">
                <v:stroke linestyle="thinThin"/>
                <v:textbox style="mso-fit-shape-to-text:t">
                  <w:txbxContent>
                    <w:p w:rsidR="00AF752A" w:rsidRDefault="00AF752A" w:rsidP="00AF752A">
                      <w:pPr>
                        <w:snapToGrid w:val="0"/>
                        <w:jc w:val="left"/>
                      </w:pPr>
                      <w:r>
                        <w:rPr>
                          <w:rFonts w:hint="eastAsia"/>
                        </w:rPr>
                        <w:t>【基本的</w:t>
                      </w:r>
                      <w:r>
                        <w:t>考え方</w:t>
                      </w:r>
                      <w:r>
                        <w:rPr>
                          <w:rFonts w:hint="eastAsia"/>
                        </w:rPr>
                        <w:t>】</w:t>
                      </w:r>
                    </w:p>
                    <w:p w:rsidR="00AF752A" w:rsidRDefault="00AF752A" w:rsidP="00AF752A">
                      <w:pPr>
                        <w:snapToGrid w:val="0"/>
                        <w:jc w:val="left"/>
                      </w:pPr>
                      <w:r>
                        <w:rPr>
                          <w:rFonts w:hint="eastAsia"/>
                        </w:rPr>
                        <w:t>（１）</w:t>
                      </w:r>
                      <w:r>
                        <w:t>感染源・</w:t>
                      </w:r>
                      <w:r>
                        <w:rPr>
                          <w:rFonts w:hint="eastAsia"/>
                        </w:rPr>
                        <w:t>感染経路を</w:t>
                      </w:r>
                      <w:r>
                        <w:t>断つ</w:t>
                      </w:r>
                    </w:p>
                    <w:p w:rsidR="00AF752A" w:rsidRDefault="00AF752A" w:rsidP="00AF752A">
                      <w:pPr>
                        <w:snapToGrid w:val="0"/>
                        <w:jc w:val="left"/>
                      </w:pPr>
                      <w:r>
                        <w:rPr>
                          <w:rFonts w:hint="eastAsia"/>
                        </w:rPr>
                        <w:t>（２）感染防止の</w:t>
                      </w:r>
                      <w:r>
                        <w:t>3つの基本</w:t>
                      </w:r>
                    </w:p>
                    <w:p w:rsidR="00AF752A" w:rsidRDefault="00AF752A" w:rsidP="00571381">
                      <w:pPr>
                        <w:snapToGrid w:val="0"/>
                        <w:jc w:val="left"/>
                      </w:pPr>
                      <w:r>
                        <w:rPr>
                          <w:rFonts w:hint="eastAsia"/>
                        </w:rPr>
                        <w:t xml:space="preserve">　</w:t>
                      </w:r>
                      <w:r>
                        <w:t xml:space="preserve">　</w:t>
                      </w:r>
                      <w:r>
                        <w:rPr>
                          <w:rFonts w:hint="eastAsia"/>
                        </w:rPr>
                        <w:t xml:space="preserve">　</w:t>
                      </w:r>
                      <w:r>
                        <w:t>①</w:t>
                      </w:r>
                      <w:r>
                        <w:rPr>
                          <w:rFonts w:hint="eastAsia"/>
                        </w:rPr>
                        <w:t>身体的距離の</w:t>
                      </w:r>
                      <w:r>
                        <w:t xml:space="preserve">確保　</w:t>
                      </w:r>
                      <w:r>
                        <w:rPr>
                          <w:rFonts w:hint="eastAsia"/>
                        </w:rPr>
                        <w:t xml:space="preserve">　</w:t>
                      </w:r>
                      <w:r w:rsidR="00422FDE">
                        <w:rPr>
                          <w:rFonts w:hint="eastAsia"/>
                        </w:rPr>
                        <w:t xml:space="preserve">  </w:t>
                      </w:r>
                      <w:r>
                        <w:t>②</w:t>
                      </w:r>
                      <w:r>
                        <w:rPr>
                          <w:rFonts w:hint="eastAsia"/>
                        </w:rPr>
                        <w:t>マスクの</w:t>
                      </w:r>
                      <w:r>
                        <w:t>着用</w:t>
                      </w:r>
                      <w:r w:rsidR="00562590">
                        <w:rPr>
                          <w:rFonts w:hint="eastAsia"/>
                        </w:rPr>
                        <w:t xml:space="preserve">　</w:t>
                      </w:r>
                      <w:r w:rsidR="00562590">
                        <w:t xml:space="preserve">　　</w:t>
                      </w:r>
                      <w:r>
                        <w:rPr>
                          <w:rFonts w:hint="eastAsia"/>
                        </w:rPr>
                        <w:t>③</w:t>
                      </w:r>
                      <w:r>
                        <w:t>手洗いの徹底</w:t>
                      </w:r>
                    </w:p>
                    <w:p w:rsidR="00AF752A" w:rsidRDefault="00AF752A" w:rsidP="00AF752A">
                      <w:pPr>
                        <w:snapToGrid w:val="0"/>
                        <w:jc w:val="left"/>
                      </w:pPr>
                      <w:r>
                        <w:rPr>
                          <w:rFonts w:hint="eastAsia"/>
                        </w:rPr>
                        <w:t>（３）新しい</w:t>
                      </w:r>
                      <w:r>
                        <w:t>生活様式</w:t>
                      </w:r>
                      <w:r w:rsidR="00F77E2C">
                        <w:rPr>
                          <w:rFonts w:hint="eastAsia"/>
                        </w:rPr>
                        <w:t>の徹底</w:t>
                      </w:r>
                    </w:p>
                    <w:p w:rsidR="007E0AD1" w:rsidRPr="00AF752A" w:rsidRDefault="00AF752A" w:rsidP="00AF752A">
                      <w:pPr>
                        <w:snapToGrid w:val="0"/>
                        <w:jc w:val="left"/>
                      </w:pPr>
                      <w:r>
                        <w:rPr>
                          <w:rFonts w:hint="eastAsia"/>
                        </w:rPr>
                        <w:t xml:space="preserve">　</w:t>
                      </w:r>
                      <w:r>
                        <w:t xml:space="preserve">　　①</w:t>
                      </w:r>
                      <w:r w:rsidR="008E5CF4">
                        <w:t>3つの</w:t>
                      </w:r>
                      <w:r w:rsidR="008E5CF4">
                        <w:rPr>
                          <w:rFonts w:hint="eastAsia"/>
                        </w:rPr>
                        <w:t>「密」の</w:t>
                      </w:r>
                      <w:r w:rsidR="00571381">
                        <w:rPr>
                          <w:rFonts w:hint="eastAsia"/>
                        </w:rPr>
                        <w:t xml:space="preserve">回避　</w:t>
                      </w:r>
                      <w:r w:rsidR="00422FDE">
                        <w:rPr>
                          <w:rFonts w:hint="eastAsia"/>
                        </w:rPr>
                        <w:t xml:space="preserve">　</w:t>
                      </w:r>
                      <w:r w:rsidR="00571381">
                        <w:t>②</w:t>
                      </w:r>
                      <w:r w:rsidR="007E0AD1">
                        <w:rPr>
                          <w:rFonts w:hint="eastAsia"/>
                        </w:rPr>
                        <w:t>安全な</w:t>
                      </w:r>
                      <w:r w:rsidR="007E0AD1">
                        <w:t xml:space="preserve">活動環境の確保　</w:t>
                      </w:r>
                      <w:r w:rsidR="00422FDE">
                        <w:rPr>
                          <w:rFonts w:hint="eastAsia"/>
                        </w:rPr>
                        <w:t xml:space="preserve">　</w:t>
                      </w:r>
                      <w:r w:rsidR="007E0AD1">
                        <w:t>③</w:t>
                      </w:r>
                      <w:r w:rsidR="00422FDE">
                        <w:rPr>
                          <w:rFonts w:hint="eastAsia"/>
                        </w:rPr>
                        <w:t>感染者</w:t>
                      </w:r>
                      <w:r w:rsidR="00422FDE">
                        <w:t>確認</w:t>
                      </w:r>
                      <w:r w:rsidR="00422FDE">
                        <w:rPr>
                          <w:rFonts w:hint="eastAsia"/>
                        </w:rPr>
                        <w:t>時の</w:t>
                      </w:r>
                      <w:r w:rsidR="00422FDE">
                        <w:t>対応</w:t>
                      </w:r>
                    </w:p>
                  </w:txbxContent>
                </v:textbox>
                <w10:wrap type="square"/>
              </v:rect>
            </w:pict>
          </mc:Fallback>
        </mc:AlternateContent>
      </w:r>
    </w:p>
    <w:p w:rsidR="00AF752A" w:rsidRDefault="00AF752A" w:rsidP="0009220A">
      <w:pPr>
        <w:snapToGrid w:val="0"/>
        <w:rPr>
          <w:rFonts w:asciiTheme="minorEastAsia" w:hAnsiTheme="minorEastAsia"/>
        </w:rPr>
      </w:pPr>
    </w:p>
    <w:p w:rsidR="00AF752A" w:rsidRDefault="00AF752A" w:rsidP="0009220A">
      <w:pPr>
        <w:snapToGrid w:val="0"/>
        <w:rPr>
          <w:rFonts w:asciiTheme="minorEastAsia" w:hAnsiTheme="minorEastAsia"/>
        </w:rPr>
      </w:pPr>
    </w:p>
    <w:p w:rsidR="00AF752A" w:rsidRDefault="00AF752A" w:rsidP="0009220A">
      <w:pPr>
        <w:snapToGrid w:val="0"/>
        <w:rPr>
          <w:rFonts w:asciiTheme="minorEastAsia" w:hAnsiTheme="minorEastAsia"/>
        </w:rPr>
      </w:pPr>
    </w:p>
    <w:p w:rsidR="00AF752A" w:rsidRDefault="00AF752A" w:rsidP="0009220A">
      <w:pPr>
        <w:snapToGrid w:val="0"/>
        <w:rPr>
          <w:rFonts w:asciiTheme="minorEastAsia" w:hAnsiTheme="minorEastAsia"/>
        </w:rPr>
      </w:pPr>
    </w:p>
    <w:p w:rsidR="00AF752A" w:rsidRDefault="00AF752A" w:rsidP="0009220A">
      <w:pPr>
        <w:snapToGrid w:val="0"/>
        <w:rPr>
          <w:rFonts w:asciiTheme="minorEastAsia" w:hAnsiTheme="minorEastAsia"/>
        </w:rPr>
      </w:pPr>
    </w:p>
    <w:p w:rsidR="00AF752A" w:rsidRDefault="00AF752A" w:rsidP="0009220A">
      <w:pPr>
        <w:snapToGrid w:val="0"/>
        <w:rPr>
          <w:rFonts w:asciiTheme="minorEastAsia" w:hAnsiTheme="minorEastAsia"/>
        </w:rPr>
      </w:pPr>
    </w:p>
    <w:p w:rsidR="008E5CF4" w:rsidRDefault="008E5CF4" w:rsidP="0009220A">
      <w:pPr>
        <w:snapToGrid w:val="0"/>
        <w:rPr>
          <w:rFonts w:asciiTheme="minorEastAsia" w:hAnsiTheme="minorEastAsia"/>
        </w:rPr>
      </w:pPr>
    </w:p>
    <w:p w:rsidR="00B3791E" w:rsidRPr="00562590" w:rsidRDefault="00583E03" w:rsidP="0009220A">
      <w:pPr>
        <w:snapToGrid w:val="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　大会</w:t>
      </w:r>
      <w:r w:rsidR="00B3791E" w:rsidRPr="00562590">
        <w:rPr>
          <w:rFonts w:ascii="HGP創英角ｺﾞｼｯｸUB" w:eastAsia="HGP創英角ｺﾞｼｯｸUB" w:hAnsi="HGP創英角ｺﾞｼｯｸUB" w:hint="eastAsia"/>
        </w:rPr>
        <w:t>時の感染防止対策について</w:t>
      </w:r>
    </w:p>
    <w:p w:rsidR="00B3791E" w:rsidRPr="00B62A16" w:rsidRDefault="00B3791E" w:rsidP="00B3791E">
      <w:pPr>
        <w:snapToGrid w:val="0"/>
        <w:ind w:firstLineChars="100" w:firstLine="189"/>
        <w:rPr>
          <w:rFonts w:asciiTheme="minorEastAsia" w:hAnsiTheme="minorEastAsia"/>
        </w:rPr>
      </w:pPr>
      <w:r w:rsidRPr="00B62A16">
        <w:rPr>
          <w:rFonts w:asciiTheme="minorEastAsia" w:hAnsiTheme="minorEastAsia" w:hint="eastAsia"/>
        </w:rPr>
        <w:t>（１）</w:t>
      </w:r>
      <w:r w:rsidRPr="00B62A16">
        <w:rPr>
          <w:rFonts w:asciiTheme="minorEastAsia" w:hAnsiTheme="minorEastAsia"/>
        </w:rPr>
        <w:t>感染源・</w:t>
      </w:r>
      <w:r w:rsidRPr="00B62A16">
        <w:rPr>
          <w:rFonts w:asciiTheme="minorEastAsia" w:hAnsiTheme="minorEastAsia" w:hint="eastAsia"/>
        </w:rPr>
        <w:t>感染経路を</w:t>
      </w:r>
      <w:r w:rsidRPr="00B62A16">
        <w:rPr>
          <w:rFonts w:asciiTheme="minorEastAsia" w:hAnsiTheme="minorEastAsia"/>
        </w:rPr>
        <w:t>断つ</w:t>
      </w:r>
    </w:p>
    <w:p w:rsidR="0085063E" w:rsidRPr="0085063E" w:rsidRDefault="0085063E" w:rsidP="0085063E">
      <w:pPr>
        <w:pStyle w:val="a3"/>
        <w:numPr>
          <w:ilvl w:val="0"/>
          <w:numId w:val="1"/>
        </w:numPr>
        <w:snapToGrid w:val="0"/>
        <w:ind w:leftChars="0" w:hanging="228"/>
      </w:pPr>
      <w:r w:rsidRPr="00B62A16">
        <w:rPr>
          <w:rFonts w:asciiTheme="minorEastAsia" w:hAnsiTheme="minorEastAsia" w:hint="eastAsia"/>
        </w:rPr>
        <w:t>会場において</w:t>
      </w:r>
      <w:r w:rsidR="002837B4">
        <w:rPr>
          <w:rFonts w:asciiTheme="minorEastAsia" w:hAnsiTheme="minorEastAsia" w:hint="eastAsia"/>
        </w:rPr>
        <w:t>、</w:t>
      </w:r>
      <w:r w:rsidRPr="00B62A16">
        <w:rPr>
          <w:rFonts w:asciiTheme="minorEastAsia" w:hAnsiTheme="minorEastAsia" w:hint="eastAsia"/>
        </w:rPr>
        <w:t>手洗いや咳エチケット（マスク着用の推奨）などの基本的な感染症対策を徹底する</w:t>
      </w:r>
      <w:r w:rsidRPr="0009220A">
        <w:rPr>
          <w:rFonts w:asciiTheme="minorEastAsia" w:hAnsiTheme="minorEastAsia" w:hint="eastAsia"/>
        </w:rPr>
        <w:t>。</w:t>
      </w:r>
    </w:p>
    <w:p w:rsidR="0085063E" w:rsidRPr="0085063E" w:rsidRDefault="0085063E" w:rsidP="0085063E">
      <w:pPr>
        <w:pStyle w:val="a3"/>
        <w:numPr>
          <w:ilvl w:val="0"/>
          <w:numId w:val="1"/>
        </w:numPr>
        <w:snapToGrid w:val="0"/>
        <w:ind w:leftChars="0" w:hanging="228"/>
      </w:pPr>
      <w:r w:rsidRPr="0009220A">
        <w:rPr>
          <w:rFonts w:asciiTheme="minorEastAsia" w:hAnsiTheme="minorEastAsia" w:hint="eastAsia"/>
        </w:rPr>
        <w:t>参加者の手が触れる場所を</w:t>
      </w:r>
      <w:r w:rsidR="005A041A">
        <w:rPr>
          <w:rFonts w:asciiTheme="minorEastAsia" w:hAnsiTheme="minorEastAsia" w:hint="eastAsia"/>
        </w:rPr>
        <w:t>、</w:t>
      </w:r>
      <w:r w:rsidRPr="0009220A">
        <w:rPr>
          <w:rFonts w:asciiTheme="minorEastAsia" w:hAnsiTheme="minorEastAsia" w:hint="eastAsia"/>
        </w:rPr>
        <w:t>アルコールや次亜塩素酸ナトリウムを含有したもので</w:t>
      </w:r>
      <w:r w:rsidR="00583E03" w:rsidRPr="0009220A">
        <w:rPr>
          <w:rFonts w:asciiTheme="minorEastAsia" w:hAnsiTheme="minorEastAsia" w:hint="eastAsia"/>
        </w:rPr>
        <w:t>定期的に</w:t>
      </w:r>
      <w:r w:rsidRPr="0009220A">
        <w:rPr>
          <w:rFonts w:asciiTheme="minorEastAsia" w:hAnsiTheme="minorEastAsia" w:hint="eastAsia"/>
        </w:rPr>
        <w:t>拭取りを行う</w:t>
      </w:r>
      <w:r w:rsidR="00916491">
        <w:rPr>
          <w:rFonts w:asciiTheme="minorEastAsia" w:hAnsiTheme="minorEastAsia" w:hint="eastAsia"/>
        </w:rPr>
        <w:t>。</w:t>
      </w:r>
    </w:p>
    <w:p w:rsidR="0085063E" w:rsidRPr="00793A33" w:rsidRDefault="00583E03" w:rsidP="0085063E">
      <w:pPr>
        <w:pStyle w:val="a3"/>
        <w:numPr>
          <w:ilvl w:val="0"/>
          <w:numId w:val="1"/>
        </w:numPr>
        <w:snapToGrid w:val="0"/>
        <w:ind w:leftChars="0" w:hanging="228"/>
      </w:pPr>
      <w:r>
        <w:rPr>
          <w:rFonts w:asciiTheme="minorEastAsia" w:hAnsiTheme="minorEastAsia" w:hint="eastAsia"/>
        </w:rPr>
        <w:t>大会本部</w:t>
      </w:r>
      <w:r w:rsidR="00821BD4">
        <w:rPr>
          <w:rFonts w:asciiTheme="minorEastAsia" w:hAnsiTheme="minorEastAsia" w:hint="eastAsia"/>
        </w:rPr>
        <w:t>は、参加者に</w:t>
      </w:r>
      <w:r w:rsidR="00793A33" w:rsidRPr="00A95EBF">
        <w:rPr>
          <w:rFonts w:asciiTheme="minorEastAsia" w:hAnsiTheme="minorEastAsia" w:hint="eastAsia"/>
        </w:rPr>
        <w:t>発熱等の</w:t>
      </w:r>
      <w:r w:rsidR="00793A33">
        <w:rPr>
          <w:rFonts w:asciiTheme="minorEastAsia" w:hAnsiTheme="minorEastAsia" w:hint="eastAsia"/>
        </w:rPr>
        <w:t>かぜの</w:t>
      </w:r>
      <w:r w:rsidR="00793A33" w:rsidRPr="00A95EBF">
        <w:rPr>
          <w:rFonts w:asciiTheme="minorEastAsia" w:hAnsiTheme="minorEastAsia" w:hint="eastAsia"/>
        </w:rPr>
        <w:t>症状がみられる場合は</w:t>
      </w:r>
      <w:r w:rsidR="002837B4">
        <w:rPr>
          <w:rFonts w:asciiTheme="minorEastAsia" w:hAnsiTheme="minorEastAsia" w:hint="eastAsia"/>
        </w:rPr>
        <w:t>、</w:t>
      </w:r>
      <w:r w:rsidR="00793A33" w:rsidRPr="00A95EBF">
        <w:rPr>
          <w:rFonts w:asciiTheme="minorEastAsia" w:hAnsiTheme="minorEastAsia" w:hint="eastAsia"/>
        </w:rPr>
        <w:t>大会出場を認めない。</w:t>
      </w:r>
    </w:p>
    <w:p w:rsidR="00793A33" w:rsidRDefault="00583E03" w:rsidP="0085063E">
      <w:pPr>
        <w:pStyle w:val="a3"/>
        <w:numPr>
          <w:ilvl w:val="0"/>
          <w:numId w:val="1"/>
        </w:numPr>
        <w:snapToGrid w:val="0"/>
        <w:ind w:leftChars="0" w:hanging="228"/>
      </w:pPr>
      <w:r>
        <w:rPr>
          <w:rFonts w:hint="eastAsia"/>
        </w:rPr>
        <w:t>大会本部</w:t>
      </w:r>
      <w:r w:rsidR="00821BD4">
        <w:rPr>
          <w:rFonts w:hint="eastAsia"/>
        </w:rPr>
        <w:t>は</w:t>
      </w:r>
      <w:r w:rsidR="00793A33">
        <w:rPr>
          <w:rFonts w:hint="eastAsia"/>
        </w:rPr>
        <w:t>、</w:t>
      </w:r>
      <w:r w:rsidR="00821BD4">
        <w:rPr>
          <w:rFonts w:hint="eastAsia"/>
        </w:rPr>
        <w:t>参加者に</w:t>
      </w:r>
      <w:r w:rsidR="005A041A">
        <w:rPr>
          <w:rFonts w:hint="eastAsia"/>
        </w:rPr>
        <w:t>体調記録表を提出させる</w:t>
      </w:r>
      <w:r w:rsidR="00793A33">
        <w:rPr>
          <w:rFonts w:hint="eastAsia"/>
        </w:rPr>
        <w:t>。</w:t>
      </w:r>
    </w:p>
    <w:p w:rsidR="00793A33" w:rsidRDefault="00583E03" w:rsidP="0085063E">
      <w:pPr>
        <w:pStyle w:val="a3"/>
        <w:numPr>
          <w:ilvl w:val="0"/>
          <w:numId w:val="1"/>
        </w:numPr>
        <w:snapToGrid w:val="0"/>
        <w:ind w:leftChars="0" w:hanging="228"/>
      </w:pPr>
      <w:r>
        <w:rPr>
          <w:rFonts w:hint="eastAsia"/>
        </w:rPr>
        <w:t>大会本部</w:t>
      </w:r>
      <w:r w:rsidR="005A041A">
        <w:rPr>
          <w:rFonts w:hint="eastAsia"/>
        </w:rPr>
        <w:t>は、当日受付時等に体調</w:t>
      </w:r>
      <w:r w:rsidR="00793A33">
        <w:rPr>
          <w:rFonts w:hint="eastAsia"/>
        </w:rPr>
        <w:t>記録表を提出させ体調</w:t>
      </w:r>
      <w:r w:rsidR="005A041A">
        <w:rPr>
          <w:rFonts w:hint="eastAsia"/>
        </w:rPr>
        <w:t>を</w:t>
      </w:r>
      <w:r w:rsidR="00793A33">
        <w:rPr>
          <w:rFonts w:hint="eastAsia"/>
        </w:rPr>
        <w:t>確認</w:t>
      </w:r>
      <w:r w:rsidR="005A041A">
        <w:rPr>
          <w:rFonts w:hint="eastAsia"/>
        </w:rPr>
        <w:t>するとともに、大会期間中体調不良が生じた場合は、速やかに</w:t>
      </w:r>
      <w:r>
        <w:rPr>
          <w:rFonts w:hint="eastAsia"/>
        </w:rPr>
        <w:t>大会本部</w:t>
      </w:r>
      <w:r w:rsidR="005A041A">
        <w:rPr>
          <w:rFonts w:hint="eastAsia"/>
        </w:rPr>
        <w:t>に申し出るよう場内</w:t>
      </w:r>
      <w:r w:rsidR="00793A33">
        <w:rPr>
          <w:rFonts w:hint="eastAsia"/>
        </w:rPr>
        <w:t>アナウンス等で</w:t>
      </w:r>
      <w:r w:rsidR="00821BD4">
        <w:rPr>
          <w:rFonts w:hint="eastAsia"/>
        </w:rPr>
        <w:t>確認を促す。</w:t>
      </w:r>
    </w:p>
    <w:p w:rsidR="00821BD4" w:rsidRDefault="00583E03" w:rsidP="0085063E">
      <w:pPr>
        <w:pStyle w:val="a3"/>
        <w:numPr>
          <w:ilvl w:val="0"/>
          <w:numId w:val="1"/>
        </w:numPr>
        <w:snapToGrid w:val="0"/>
        <w:ind w:leftChars="0" w:hanging="228"/>
      </w:pPr>
      <w:r>
        <w:rPr>
          <w:rFonts w:hint="eastAsia"/>
        </w:rPr>
        <w:t>大会本部</w:t>
      </w:r>
      <w:r w:rsidR="00821BD4">
        <w:rPr>
          <w:rFonts w:hint="eastAsia"/>
        </w:rPr>
        <w:t>は、来場者（役員・審判・来賓</w:t>
      </w:r>
      <w:r>
        <w:rPr>
          <w:rFonts w:hint="eastAsia"/>
        </w:rPr>
        <w:t>・応援</w:t>
      </w:r>
      <w:r w:rsidR="00821BD4">
        <w:rPr>
          <w:rFonts w:hint="eastAsia"/>
        </w:rPr>
        <w:t>等）に来場者体調記録表を提出させる。</w:t>
      </w:r>
    </w:p>
    <w:p w:rsidR="00583E03" w:rsidRDefault="00583E03" w:rsidP="0085063E">
      <w:pPr>
        <w:snapToGrid w:val="0"/>
        <w:ind w:firstLineChars="100" w:firstLine="189"/>
        <w:rPr>
          <w:rFonts w:asciiTheme="minorEastAsia" w:hAnsiTheme="minorEastAsia"/>
        </w:rPr>
      </w:pPr>
    </w:p>
    <w:p w:rsidR="00583E03" w:rsidRDefault="00583E03" w:rsidP="0085063E">
      <w:pPr>
        <w:snapToGrid w:val="0"/>
        <w:ind w:firstLineChars="100" w:firstLine="189"/>
        <w:rPr>
          <w:rFonts w:asciiTheme="minorEastAsia" w:hAnsiTheme="minorEastAsia"/>
        </w:rPr>
      </w:pPr>
    </w:p>
    <w:p w:rsidR="00347537" w:rsidRDefault="00347537" w:rsidP="0085063E">
      <w:pPr>
        <w:snapToGrid w:val="0"/>
        <w:ind w:firstLineChars="100" w:firstLine="189"/>
        <w:rPr>
          <w:rFonts w:asciiTheme="minorEastAsia" w:hAnsiTheme="minorEastAsia"/>
        </w:rPr>
      </w:pPr>
    </w:p>
    <w:p w:rsidR="0085063E" w:rsidRPr="00B62A16" w:rsidRDefault="0085063E" w:rsidP="0085063E">
      <w:pPr>
        <w:snapToGrid w:val="0"/>
        <w:ind w:firstLineChars="100" w:firstLine="189"/>
        <w:rPr>
          <w:rFonts w:asciiTheme="minorEastAsia" w:hAnsiTheme="minorEastAsia"/>
        </w:rPr>
      </w:pPr>
      <w:r w:rsidRPr="00B62A16">
        <w:rPr>
          <w:rFonts w:asciiTheme="minorEastAsia" w:hAnsiTheme="minorEastAsia" w:hint="eastAsia"/>
        </w:rPr>
        <w:lastRenderedPageBreak/>
        <w:t>（２）感染防止の3つの基本</w:t>
      </w:r>
    </w:p>
    <w:p w:rsidR="00B62A16" w:rsidRDefault="0085063E" w:rsidP="00B62A16">
      <w:pPr>
        <w:pStyle w:val="a3"/>
        <w:numPr>
          <w:ilvl w:val="0"/>
          <w:numId w:val="2"/>
        </w:numPr>
        <w:snapToGrid w:val="0"/>
        <w:ind w:leftChars="0" w:left="851" w:hanging="284"/>
        <w:rPr>
          <w:rFonts w:asciiTheme="minorEastAsia" w:hAnsiTheme="minorEastAsia"/>
        </w:rPr>
      </w:pPr>
      <w:r w:rsidRPr="00B62A16">
        <w:rPr>
          <w:rFonts w:asciiTheme="minorEastAsia" w:hAnsiTheme="minorEastAsia" w:hint="eastAsia"/>
        </w:rPr>
        <w:t>身体的距離の確保</w:t>
      </w:r>
    </w:p>
    <w:p w:rsidR="005A041A" w:rsidRDefault="005A041A" w:rsidP="00793A33">
      <w:pPr>
        <w:pStyle w:val="a3"/>
        <w:numPr>
          <w:ilvl w:val="1"/>
          <w:numId w:val="5"/>
        </w:numPr>
        <w:snapToGrid w:val="0"/>
        <w:ind w:leftChars="0" w:left="1276"/>
        <w:rPr>
          <w:rFonts w:asciiTheme="minorEastAsia" w:hAnsiTheme="minorEastAsia"/>
        </w:rPr>
      </w:pPr>
      <w:r>
        <w:rPr>
          <w:rFonts w:asciiTheme="minorEastAsia" w:hAnsiTheme="minorEastAsia" w:hint="eastAsia"/>
        </w:rPr>
        <w:t>原則、開会式・閉会式は実施しない。</w:t>
      </w:r>
    </w:p>
    <w:p w:rsidR="00B62A16" w:rsidRPr="00793A33" w:rsidRDefault="00583E03" w:rsidP="00793A33">
      <w:pPr>
        <w:pStyle w:val="a3"/>
        <w:numPr>
          <w:ilvl w:val="1"/>
          <w:numId w:val="5"/>
        </w:numPr>
        <w:snapToGrid w:val="0"/>
        <w:ind w:leftChars="0" w:left="1276"/>
        <w:rPr>
          <w:rFonts w:asciiTheme="minorEastAsia" w:hAnsiTheme="minorEastAsia"/>
        </w:rPr>
      </w:pPr>
      <w:r w:rsidRPr="00B62A16">
        <w:rPr>
          <w:rFonts w:asciiTheme="minorEastAsia" w:hAnsiTheme="minorEastAsia"/>
        </w:rPr>
        <w:t>会場への出入りに時間差を設けるなど動線を工夫する。</w:t>
      </w:r>
    </w:p>
    <w:p w:rsidR="00B62A16" w:rsidRDefault="00583E03" w:rsidP="00B62A16">
      <w:pPr>
        <w:pStyle w:val="a3"/>
        <w:numPr>
          <w:ilvl w:val="1"/>
          <w:numId w:val="5"/>
        </w:numPr>
        <w:snapToGrid w:val="0"/>
        <w:ind w:leftChars="0" w:left="1276"/>
        <w:rPr>
          <w:rFonts w:asciiTheme="minorEastAsia" w:hAnsiTheme="minorEastAsia"/>
        </w:rPr>
      </w:pPr>
      <w:r w:rsidRPr="00B62A16">
        <w:rPr>
          <w:rFonts w:asciiTheme="minorEastAsia" w:hAnsiTheme="minorEastAsia" w:hint="eastAsia"/>
        </w:rPr>
        <w:t>密集場所を避けるた</w:t>
      </w:r>
      <w:r>
        <w:rPr>
          <w:rFonts w:asciiTheme="minorEastAsia" w:hAnsiTheme="minorEastAsia" w:hint="eastAsia"/>
        </w:rPr>
        <w:t>め</w:t>
      </w:r>
      <w:r w:rsidR="002837B4">
        <w:rPr>
          <w:rFonts w:asciiTheme="minorEastAsia" w:hAnsiTheme="minorEastAsia" w:hint="eastAsia"/>
        </w:rPr>
        <w:t>、</w:t>
      </w:r>
      <w:r>
        <w:rPr>
          <w:rFonts w:asciiTheme="minorEastAsia" w:hAnsiTheme="minorEastAsia" w:hint="eastAsia"/>
        </w:rPr>
        <w:t>人が集まる</w:t>
      </w:r>
      <w:r w:rsidR="002837B4">
        <w:rPr>
          <w:rFonts w:asciiTheme="minorEastAsia" w:hAnsiTheme="minorEastAsia" w:hint="eastAsia"/>
        </w:rPr>
        <w:t>受付、</w:t>
      </w:r>
      <w:r>
        <w:rPr>
          <w:rFonts w:asciiTheme="minorEastAsia" w:hAnsiTheme="minorEastAsia" w:hint="eastAsia"/>
        </w:rPr>
        <w:t>観覧席</w:t>
      </w:r>
      <w:r w:rsidR="002837B4">
        <w:rPr>
          <w:rFonts w:asciiTheme="minorEastAsia" w:hAnsiTheme="minorEastAsia" w:hint="eastAsia"/>
        </w:rPr>
        <w:t>、</w:t>
      </w:r>
      <w:r>
        <w:rPr>
          <w:rFonts w:asciiTheme="minorEastAsia" w:hAnsiTheme="minorEastAsia" w:hint="eastAsia"/>
        </w:rPr>
        <w:t>控え所等では、間隔を</w:t>
      </w:r>
      <w:r w:rsidRPr="00793A33">
        <w:rPr>
          <w:rFonts w:asciiTheme="minorEastAsia" w:hAnsiTheme="minorEastAsia" w:hint="eastAsia"/>
        </w:rPr>
        <w:t>１メートル</w:t>
      </w:r>
      <w:r>
        <w:rPr>
          <w:rFonts w:asciiTheme="minorEastAsia" w:hAnsiTheme="minorEastAsia" w:hint="eastAsia"/>
        </w:rPr>
        <w:t>以上あける</w:t>
      </w:r>
      <w:r w:rsidRPr="00793A33">
        <w:rPr>
          <w:rFonts w:asciiTheme="minorEastAsia" w:hAnsiTheme="minorEastAsia" w:hint="eastAsia"/>
        </w:rPr>
        <w:t>。</w:t>
      </w:r>
    </w:p>
    <w:p w:rsidR="00B62A16" w:rsidRDefault="00583E03" w:rsidP="00B62A16">
      <w:pPr>
        <w:pStyle w:val="a3"/>
        <w:numPr>
          <w:ilvl w:val="1"/>
          <w:numId w:val="5"/>
        </w:numPr>
        <w:snapToGrid w:val="0"/>
        <w:ind w:leftChars="0" w:left="1276"/>
        <w:rPr>
          <w:rFonts w:asciiTheme="minorEastAsia" w:hAnsiTheme="minorEastAsia"/>
        </w:rPr>
      </w:pPr>
      <w:r w:rsidRPr="00B62A16">
        <w:rPr>
          <w:rFonts w:asciiTheme="minorEastAsia" w:hAnsiTheme="minorEastAsia" w:hint="eastAsia"/>
        </w:rPr>
        <w:t>更衣室等の利用に</w:t>
      </w:r>
      <w:r>
        <w:rPr>
          <w:rFonts w:asciiTheme="minorEastAsia" w:hAnsiTheme="minorEastAsia" w:hint="eastAsia"/>
        </w:rPr>
        <w:t>あ</w:t>
      </w:r>
      <w:r w:rsidRPr="00B62A16">
        <w:rPr>
          <w:rFonts w:asciiTheme="minorEastAsia" w:hAnsiTheme="minorEastAsia" w:hint="eastAsia"/>
        </w:rPr>
        <w:t>たっては</w:t>
      </w:r>
      <w:r w:rsidR="002837B4">
        <w:rPr>
          <w:rFonts w:asciiTheme="minorEastAsia" w:hAnsiTheme="minorEastAsia" w:hint="eastAsia"/>
        </w:rPr>
        <w:t>、</w:t>
      </w:r>
      <w:r w:rsidRPr="00B62A16">
        <w:rPr>
          <w:rFonts w:asciiTheme="minorEastAsia" w:hAnsiTheme="minorEastAsia" w:hint="eastAsia"/>
        </w:rPr>
        <w:t>短時間の利用とし</w:t>
      </w:r>
      <w:r>
        <w:rPr>
          <w:rFonts w:asciiTheme="minorEastAsia" w:hAnsiTheme="minorEastAsia" w:hint="eastAsia"/>
        </w:rPr>
        <w:t>、</w:t>
      </w:r>
      <w:r w:rsidRPr="00B62A16">
        <w:rPr>
          <w:rFonts w:asciiTheme="minorEastAsia" w:hAnsiTheme="minorEastAsia" w:hint="eastAsia"/>
        </w:rPr>
        <w:t>一斉に利用しない。</w:t>
      </w:r>
    </w:p>
    <w:p w:rsidR="00A95EBF" w:rsidRDefault="00583E03" w:rsidP="00A95EBF">
      <w:pPr>
        <w:pStyle w:val="a3"/>
        <w:numPr>
          <w:ilvl w:val="1"/>
          <w:numId w:val="5"/>
        </w:numPr>
        <w:snapToGrid w:val="0"/>
        <w:ind w:leftChars="0" w:left="1276"/>
        <w:rPr>
          <w:rFonts w:asciiTheme="minorEastAsia" w:hAnsiTheme="minorEastAsia"/>
        </w:rPr>
      </w:pPr>
      <w:r>
        <w:rPr>
          <w:rFonts w:asciiTheme="minorEastAsia" w:hAnsiTheme="minorEastAsia" w:hint="eastAsia"/>
        </w:rPr>
        <w:t>大会本部は、会議等を実施する場合、人と人との間隔が、2メートル（最低1メートル）</w:t>
      </w:r>
      <w:r w:rsidR="002837B4">
        <w:rPr>
          <w:rFonts w:asciiTheme="minorEastAsia" w:hAnsiTheme="minorEastAsia" w:hint="eastAsia"/>
        </w:rPr>
        <w:t>あ</w:t>
      </w:r>
      <w:r>
        <w:rPr>
          <w:rFonts w:asciiTheme="minorEastAsia" w:hAnsiTheme="minorEastAsia" w:hint="eastAsia"/>
        </w:rPr>
        <w:t>くよう、</w:t>
      </w:r>
      <w:r w:rsidR="00590565">
        <w:rPr>
          <w:rFonts w:asciiTheme="minorEastAsia" w:hAnsiTheme="minorEastAsia" w:hint="eastAsia"/>
        </w:rPr>
        <w:t>椅子の配置を</w:t>
      </w:r>
      <w:r w:rsidR="00DB18D5">
        <w:rPr>
          <w:rFonts w:asciiTheme="minorEastAsia" w:hAnsiTheme="minorEastAsia" w:hint="eastAsia"/>
        </w:rPr>
        <w:t>工夫する。</w:t>
      </w:r>
    </w:p>
    <w:p w:rsidR="00DB18D5" w:rsidRPr="00DB18D5" w:rsidRDefault="00DB18D5" w:rsidP="00A95EBF">
      <w:pPr>
        <w:pStyle w:val="a3"/>
        <w:numPr>
          <w:ilvl w:val="1"/>
          <w:numId w:val="5"/>
        </w:numPr>
        <w:snapToGrid w:val="0"/>
        <w:ind w:leftChars="0" w:left="1276"/>
        <w:rPr>
          <w:rFonts w:asciiTheme="minorEastAsia" w:hAnsiTheme="minorEastAsia"/>
          <w:color w:val="000000" w:themeColor="text1"/>
        </w:rPr>
      </w:pPr>
      <w:r>
        <w:rPr>
          <w:rFonts w:asciiTheme="minorEastAsia" w:hAnsiTheme="minorEastAsia" w:hint="eastAsia"/>
        </w:rPr>
        <w:t>大会本部は、集合時・待機中・休憩中及び食事中などにおいて、人と人の間隔を、2メートル（最低1メートル）</w:t>
      </w:r>
      <w:r w:rsidR="002837B4">
        <w:rPr>
          <w:rFonts w:asciiTheme="minorEastAsia" w:hAnsiTheme="minorEastAsia" w:hint="eastAsia"/>
        </w:rPr>
        <w:t>あ</w:t>
      </w:r>
      <w:r w:rsidRPr="00DB18D5">
        <w:rPr>
          <w:rFonts w:asciiTheme="minorEastAsia" w:hAnsiTheme="minorEastAsia" w:hint="eastAsia"/>
          <w:color w:val="000000" w:themeColor="text1"/>
        </w:rPr>
        <w:t>け、</w:t>
      </w:r>
      <w:r>
        <w:rPr>
          <w:rFonts w:asciiTheme="minorEastAsia" w:hAnsiTheme="minorEastAsia" w:hint="eastAsia"/>
          <w:color w:val="000000" w:themeColor="text1"/>
        </w:rPr>
        <w:t>近距離での会話や</w:t>
      </w:r>
      <w:r w:rsidRPr="00DB18D5">
        <w:rPr>
          <w:rFonts w:asciiTheme="minorEastAsia" w:hAnsiTheme="minorEastAsia" w:hint="eastAsia"/>
          <w:color w:val="000000" w:themeColor="text1"/>
        </w:rPr>
        <w:t>室内において大きな声を出すこと</w:t>
      </w:r>
      <w:r>
        <w:rPr>
          <w:rFonts w:asciiTheme="minorEastAsia" w:hAnsiTheme="minorEastAsia" w:hint="eastAsia"/>
          <w:color w:val="000000" w:themeColor="text1"/>
        </w:rPr>
        <w:t>を避けるよう指導する。</w:t>
      </w:r>
    </w:p>
    <w:p w:rsidR="00A95EBF" w:rsidRDefault="00590565" w:rsidP="00141745">
      <w:pPr>
        <w:pStyle w:val="a3"/>
        <w:numPr>
          <w:ilvl w:val="1"/>
          <w:numId w:val="5"/>
        </w:numPr>
        <w:snapToGrid w:val="0"/>
        <w:ind w:leftChars="0" w:left="1276"/>
        <w:rPr>
          <w:rFonts w:asciiTheme="minorEastAsia" w:hAnsiTheme="minorEastAsia"/>
        </w:rPr>
      </w:pPr>
      <w:r>
        <w:rPr>
          <w:rFonts w:asciiTheme="minorEastAsia" w:hAnsiTheme="minorEastAsia" w:hint="eastAsia"/>
        </w:rPr>
        <w:t>大会本</w:t>
      </w:r>
      <w:r w:rsidR="00DB18D5">
        <w:rPr>
          <w:rFonts w:asciiTheme="minorEastAsia" w:hAnsiTheme="minorEastAsia" w:hint="eastAsia"/>
        </w:rPr>
        <w:t>部は、当日、体調不良や急な</w:t>
      </w:r>
      <w:r w:rsidR="00A95EBF" w:rsidRPr="00A95EBF">
        <w:rPr>
          <w:rFonts w:asciiTheme="minorEastAsia" w:hAnsiTheme="minorEastAsia" w:hint="eastAsia"/>
        </w:rPr>
        <w:t>症状</w:t>
      </w:r>
      <w:r w:rsidR="00DB18D5">
        <w:rPr>
          <w:rFonts w:asciiTheme="minorEastAsia" w:hAnsiTheme="minorEastAsia" w:hint="eastAsia"/>
        </w:rPr>
        <w:t>の出現を確認した</w:t>
      </w:r>
      <w:r w:rsidR="00A95EBF" w:rsidRPr="00A95EBF">
        <w:rPr>
          <w:rFonts w:asciiTheme="minorEastAsia" w:hAnsiTheme="minorEastAsia" w:hint="eastAsia"/>
        </w:rPr>
        <w:t>場合は</w:t>
      </w:r>
      <w:r w:rsidR="002837B4">
        <w:rPr>
          <w:rFonts w:asciiTheme="minorEastAsia" w:hAnsiTheme="minorEastAsia" w:hint="eastAsia"/>
        </w:rPr>
        <w:t>、</w:t>
      </w:r>
      <w:r w:rsidR="00DB18D5">
        <w:rPr>
          <w:rFonts w:asciiTheme="minorEastAsia" w:hAnsiTheme="minorEastAsia" w:hint="eastAsia"/>
        </w:rPr>
        <w:t>救護係や医療機関及びチーム責任者等と連携し、体調を確認し安全に帰宅させる。</w:t>
      </w:r>
    </w:p>
    <w:p w:rsidR="006B06C2" w:rsidRPr="006B06C2" w:rsidRDefault="006B06C2" w:rsidP="006B06C2">
      <w:pPr>
        <w:snapToGrid w:val="0"/>
        <w:rPr>
          <w:rFonts w:asciiTheme="minorEastAsia" w:hAnsiTheme="minorEastAsia"/>
        </w:rPr>
      </w:pPr>
    </w:p>
    <w:p w:rsidR="00B62A16" w:rsidRDefault="0085063E" w:rsidP="00BD21BF">
      <w:pPr>
        <w:pStyle w:val="a3"/>
        <w:numPr>
          <w:ilvl w:val="0"/>
          <w:numId w:val="2"/>
        </w:numPr>
        <w:snapToGrid w:val="0"/>
        <w:ind w:leftChars="300" w:left="849" w:hangingChars="149" w:hanging="282"/>
        <w:rPr>
          <w:rFonts w:asciiTheme="minorEastAsia" w:hAnsiTheme="minorEastAsia"/>
        </w:rPr>
      </w:pPr>
      <w:r w:rsidRPr="00B62A16">
        <w:rPr>
          <w:rFonts w:asciiTheme="minorEastAsia" w:hAnsiTheme="minorEastAsia" w:hint="eastAsia"/>
        </w:rPr>
        <w:t>マスクの着用</w:t>
      </w:r>
    </w:p>
    <w:p w:rsidR="005A041A" w:rsidRDefault="00583E03" w:rsidP="005A041A">
      <w:pPr>
        <w:pStyle w:val="a3"/>
        <w:numPr>
          <w:ilvl w:val="0"/>
          <w:numId w:val="25"/>
        </w:numPr>
        <w:snapToGrid w:val="0"/>
        <w:ind w:leftChars="0" w:left="1276"/>
        <w:rPr>
          <w:rFonts w:asciiTheme="minorEastAsia" w:hAnsiTheme="minorEastAsia"/>
        </w:rPr>
      </w:pPr>
      <w:r>
        <w:rPr>
          <w:rFonts w:asciiTheme="minorEastAsia" w:hAnsiTheme="minorEastAsia" w:hint="eastAsia"/>
        </w:rPr>
        <w:t>大会本部</w:t>
      </w:r>
      <w:r w:rsidR="005A041A">
        <w:rPr>
          <w:rFonts w:asciiTheme="minorEastAsia" w:hAnsiTheme="minorEastAsia" w:hint="eastAsia"/>
        </w:rPr>
        <w:t>は、</w:t>
      </w:r>
      <w:r w:rsidR="00E133EE">
        <w:rPr>
          <w:rFonts w:asciiTheme="minorEastAsia" w:hAnsiTheme="minorEastAsia" w:hint="eastAsia"/>
        </w:rPr>
        <w:t>大会関係者及び</w:t>
      </w:r>
      <w:r w:rsidR="005A041A">
        <w:rPr>
          <w:rFonts w:asciiTheme="minorEastAsia" w:hAnsiTheme="minorEastAsia" w:hint="eastAsia"/>
        </w:rPr>
        <w:t>参加者全員にマスク等を準備させ、活動中及び食事中を除いて、マスク</w:t>
      </w:r>
      <w:r w:rsidR="00E133EE">
        <w:rPr>
          <w:rFonts w:asciiTheme="minorEastAsia" w:hAnsiTheme="minorEastAsia" w:hint="eastAsia"/>
        </w:rPr>
        <w:t>等を</w:t>
      </w:r>
      <w:r w:rsidR="005A041A">
        <w:rPr>
          <w:rFonts w:asciiTheme="minorEastAsia" w:hAnsiTheme="minorEastAsia" w:hint="eastAsia"/>
        </w:rPr>
        <w:t>着用し</w:t>
      </w:r>
      <w:r w:rsidR="00E133EE">
        <w:rPr>
          <w:rFonts w:asciiTheme="minorEastAsia" w:hAnsiTheme="minorEastAsia" w:hint="eastAsia"/>
        </w:rPr>
        <w:t>、</w:t>
      </w:r>
      <w:r w:rsidR="005A041A">
        <w:rPr>
          <w:rFonts w:asciiTheme="minorEastAsia" w:hAnsiTheme="minorEastAsia" w:hint="eastAsia"/>
        </w:rPr>
        <w:t>咳エチケットを徹底させる。</w:t>
      </w:r>
    </w:p>
    <w:p w:rsidR="0074270F" w:rsidRDefault="00E133EE" w:rsidP="005A041A">
      <w:pPr>
        <w:pStyle w:val="a3"/>
        <w:numPr>
          <w:ilvl w:val="0"/>
          <w:numId w:val="25"/>
        </w:numPr>
        <w:snapToGrid w:val="0"/>
        <w:ind w:leftChars="0" w:left="1276"/>
        <w:rPr>
          <w:rFonts w:asciiTheme="minorEastAsia" w:hAnsiTheme="minorEastAsia"/>
        </w:rPr>
      </w:pPr>
      <w:r>
        <w:rPr>
          <w:rFonts w:asciiTheme="minorEastAsia" w:hAnsiTheme="minorEastAsia" w:hint="eastAsia"/>
        </w:rPr>
        <w:t>大会本部は、気候の状況等により、体に負担がかかり、低酸素症や熱中症が発生する可能性が高いと判断した場合は、活動を中止するかマスク等を外すよう指導する。</w:t>
      </w:r>
    </w:p>
    <w:p w:rsidR="00E133EE" w:rsidRDefault="00E133EE" w:rsidP="005A041A">
      <w:pPr>
        <w:pStyle w:val="a3"/>
        <w:numPr>
          <w:ilvl w:val="0"/>
          <w:numId w:val="25"/>
        </w:numPr>
        <w:snapToGrid w:val="0"/>
        <w:ind w:leftChars="0" w:left="1276"/>
        <w:rPr>
          <w:rFonts w:asciiTheme="minorEastAsia" w:hAnsiTheme="minorEastAsia"/>
        </w:rPr>
      </w:pPr>
      <w:r>
        <w:rPr>
          <w:rFonts w:asciiTheme="minorEastAsia" w:hAnsiTheme="minorEastAsia" w:hint="eastAsia"/>
        </w:rPr>
        <w:t>大会本部は、会場の気温や湿度に注意しながら、参加者の健康観察を行うとともに、こまめな給水を促す。その際、給水用のコップ等は供用させない。</w:t>
      </w:r>
    </w:p>
    <w:p w:rsidR="006B06C2" w:rsidRPr="006B06C2" w:rsidRDefault="006B06C2" w:rsidP="006B06C2">
      <w:pPr>
        <w:snapToGrid w:val="0"/>
        <w:rPr>
          <w:rFonts w:asciiTheme="minorEastAsia" w:hAnsiTheme="minorEastAsia"/>
        </w:rPr>
      </w:pPr>
    </w:p>
    <w:p w:rsidR="0085063E" w:rsidRDefault="0085063E" w:rsidP="00BD21BF">
      <w:pPr>
        <w:pStyle w:val="a3"/>
        <w:numPr>
          <w:ilvl w:val="0"/>
          <w:numId w:val="2"/>
        </w:numPr>
        <w:snapToGrid w:val="0"/>
        <w:ind w:leftChars="300" w:left="849" w:hangingChars="149" w:hanging="282"/>
        <w:rPr>
          <w:rFonts w:asciiTheme="minorEastAsia" w:hAnsiTheme="minorEastAsia"/>
        </w:rPr>
      </w:pPr>
      <w:r w:rsidRPr="00B62A16">
        <w:rPr>
          <w:rFonts w:asciiTheme="minorEastAsia" w:hAnsiTheme="minorEastAsia" w:hint="eastAsia"/>
        </w:rPr>
        <w:t>手洗い</w:t>
      </w:r>
      <w:r w:rsidR="00347537">
        <w:rPr>
          <w:rFonts w:asciiTheme="minorEastAsia" w:hAnsiTheme="minorEastAsia" w:hint="eastAsia"/>
        </w:rPr>
        <w:t>等</w:t>
      </w:r>
      <w:r w:rsidRPr="00B62A16">
        <w:rPr>
          <w:rFonts w:asciiTheme="minorEastAsia" w:hAnsiTheme="minorEastAsia" w:hint="eastAsia"/>
        </w:rPr>
        <w:t>の徹底</w:t>
      </w:r>
    </w:p>
    <w:p w:rsidR="00347537" w:rsidRDefault="00347537" w:rsidP="00347537">
      <w:pPr>
        <w:pStyle w:val="a3"/>
        <w:numPr>
          <w:ilvl w:val="0"/>
          <w:numId w:val="26"/>
        </w:numPr>
        <w:snapToGrid w:val="0"/>
        <w:ind w:leftChars="0"/>
        <w:rPr>
          <w:rFonts w:asciiTheme="minorEastAsia" w:hAnsiTheme="minorEastAsia"/>
        </w:rPr>
      </w:pPr>
      <w:r>
        <w:rPr>
          <w:rFonts w:asciiTheme="minorEastAsia" w:hAnsiTheme="minorEastAsia" w:hint="eastAsia"/>
        </w:rPr>
        <w:t>大会本部は、すべての大会関係者が、こまめに手洗いを行えるよう、利用施設と連携し、手洗い場に十分な量の石鹸及び消毒液等を設置するとともに、掲示物や場内アナウンスで利用者に手洗いを促す。</w:t>
      </w:r>
    </w:p>
    <w:p w:rsidR="00347537" w:rsidRDefault="00347537" w:rsidP="00347537">
      <w:pPr>
        <w:pStyle w:val="a3"/>
        <w:numPr>
          <w:ilvl w:val="0"/>
          <w:numId w:val="26"/>
        </w:numPr>
        <w:snapToGrid w:val="0"/>
        <w:ind w:leftChars="0"/>
        <w:rPr>
          <w:rFonts w:asciiTheme="minorEastAsia" w:hAnsiTheme="minorEastAsia"/>
        </w:rPr>
      </w:pPr>
      <w:r>
        <w:rPr>
          <w:rFonts w:asciiTheme="minorEastAsia" w:hAnsiTheme="minorEastAsia" w:hint="eastAsia"/>
        </w:rPr>
        <w:t>大会本部は、手を拭くためのハンカチやタオルを持参するよう周知し、会場において積極的に手洗いを促す。</w:t>
      </w:r>
    </w:p>
    <w:p w:rsidR="00347537" w:rsidRDefault="00347537" w:rsidP="00347537">
      <w:pPr>
        <w:pStyle w:val="a3"/>
        <w:numPr>
          <w:ilvl w:val="0"/>
          <w:numId w:val="26"/>
        </w:numPr>
        <w:snapToGrid w:val="0"/>
        <w:ind w:leftChars="0"/>
        <w:rPr>
          <w:rFonts w:asciiTheme="minorEastAsia" w:hAnsiTheme="minorEastAsia"/>
        </w:rPr>
      </w:pPr>
      <w:r>
        <w:rPr>
          <w:rFonts w:asciiTheme="minorEastAsia" w:hAnsiTheme="minorEastAsia" w:hint="eastAsia"/>
        </w:rPr>
        <w:t>大会本部は、利用施設と打合せの上、</w:t>
      </w:r>
      <w:r w:rsidR="006B06C2">
        <w:rPr>
          <w:rFonts w:asciiTheme="minorEastAsia" w:hAnsiTheme="minorEastAsia" w:hint="eastAsia"/>
        </w:rPr>
        <w:t>会場内に</w:t>
      </w:r>
      <w:r>
        <w:rPr>
          <w:rFonts w:asciiTheme="minorEastAsia" w:hAnsiTheme="minorEastAsia" w:hint="eastAsia"/>
        </w:rPr>
        <w:t>アルコール等の手指消毒液を準備</w:t>
      </w:r>
      <w:r w:rsidR="006B06C2">
        <w:rPr>
          <w:rFonts w:asciiTheme="minorEastAsia" w:hAnsiTheme="minorEastAsia" w:hint="eastAsia"/>
        </w:rPr>
        <w:t>・設置するとともに、使用した道具や椅子（ベンチ）、よく触れる箇所（ドアノブ・手すり・スイッチ）等を、消毒液を含んだペーパータオル等で拭き取るなど消毒を定期的に行う</w:t>
      </w:r>
      <w:r>
        <w:rPr>
          <w:rFonts w:asciiTheme="minorEastAsia" w:hAnsiTheme="minorEastAsia" w:hint="eastAsia"/>
        </w:rPr>
        <w:t>。</w:t>
      </w:r>
    </w:p>
    <w:p w:rsidR="006B06C2" w:rsidRPr="006B06C2" w:rsidRDefault="006B06C2" w:rsidP="006B06C2">
      <w:pPr>
        <w:snapToGrid w:val="0"/>
        <w:ind w:left="849"/>
        <w:rPr>
          <w:rFonts w:asciiTheme="minorEastAsia" w:hAnsiTheme="minorEastAsia"/>
        </w:rPr>
      </w:pPr>
    </w:p>
    <w:p w:rsidR="0085063E" w:rsidRPr="00B62A16" w:rsidRDefault="0085063E" w:rsidP="0085063E">
      <w:pPr>
        <w:snapToGrid w:val="0"/>
        <w:ind w:firstLineChars="100" w:firstLine="189"/>
        <w:rPr>
          <w:rFonts w:asciiTheme="minorEastAsia" w:hAnsiTheme="minorEastAsia"/>
        </w:rPr>
      </w:pPr>
      <w:r w:rsidRPr="00B62A16">
        <w:rPr>
          <w:rFonts w:asciiTheme="minorEastAsia" w:hAnsiTheme="minorEastAsia" w:hint="eastAsia"/>
        </w:rPr>
        <w:t>（３）新しい生活様式の徹底</w:t>
      </w:r>
    </w:p>
    <w:p w:rsidR="00B62A16" w:rsidRDefault="0085063E" w:rsidP="00B62A16">
      <w:pPr>
        <w:snapToGrid w:val="0"/>
        <w:ind w:leftChars="300" w:left="709" w:hangingChars="75" w:hanging="142"/>
        <w:rPr>
          <w:rFonts w:asciiTheme="minorEastAsia" w:hAnsiTheme="minorEastAsia"/>
        </w:rPr>
      </w:pPr>
      <w:r w:rsidRPr="00B62A16">
        <w:rPr>
          <w:rFonts w:asciiTheme="minorEastAsia" w:hAnsiTheme="minorEastAsia" w:hint="eastAsia"/>
        </w:rPr>
        <w:t>①3つの「密」の回避</w:t>
      </w:r>
    </w:p>
    <w:p w:rsidR="00B62A16" w:rsidRDefault="00B62A16" w:rsidP="00B62A16">
      <w:pPr>
        <w:pStyle w:val="a3"/>
        <w:numPr>
          <w:ilvl w:val="1"/>
          <w:numId w:val="7"/>
        </w:numPr>
        <w:snapToGrid w:val="0"/>
        <w:ind w:leftChars="0" w:left="1276"/>
        <w:rPr>
          <w:rFonts w:asciiTheme="minorEastAsia" w:hAnsiTheme="minorEastAsia"/>
        </w:rPr>
      </w:pPr>
      <w:r w:rsidRPr="0009220A">
        <w:rPr>
          <w:rFonts w:asciiTheme="minorEastAsia" w:hAnsiTheme="minorEastAsia" w:hint="eastAsia"/>
        </w:rPr>
        <w:t>密閉空間を避けるため</w:t>
      </w:r>
      <w:r w:rsidR="002837B4">
        <w:rPr>
          <w:rFonts w:asciiTheme="minorEastAsia" w:hAnsiTheme="minorEastAsia" w:hint="eastAsia"/>
        </w:rPr>
        <w:t>、</w:t>
      </w:r>
      <w:r w:rsidRPr="0009220A">
        <w:rPr>
          <w:rFonts w:asciiTheme="minorEastAsia" w:hAnsiTheme="minorEastAsia" w:hint="eastAsia"/>
        </w:rPr>
        <w:t>定期的に会場内に外気を入れる換気を行う。</w:t>
      </w:r>
    </w:p>
    <w:p w:rsidR="00B62A16" w:rsidRDefault="00B62A16" w:rsidP="00B62A16">
      <w:pPr>
        <w:pStyle w:val="a3"/>
        <w:numPr>
          <w:ilvl w:val="1"/>
          <w:numId w:val="7"/>
        </w:numPr>
        <w:snapToGrid w:val="0"/>
        <w:ind w:leftChars="0" w:left="1276"/>
        <w:rPr>
          <w:rFonts w:asciiTheme="minorEastAsia" w:hAnsiTheme="minorEastAsia"/>
        </w:rPr>
      </w:pPr>
      <w:r w:rsidRPr="0009220A">
        <w:rPr>
          <w:rFonts w:asciiTheme="minorEastAsia" w:hAnsiTheme="minorEastAsia" w:hint="eastAsia"/>
        </w:rPr>
        <w:t>密接場</w:t>
      </w:r>
      <w:r>
        <w:rPr>
          <w:rFonts w:asciiTheme="minorEastAsia" w:hAnsiTheme="minorEastAsia" w:hint="eastAsia"/>
        </w:rPr>
        <w:t>面を避けるため</w:t>
      </w:r>
      <w:r w:rsidR="002837B4">
        <w:rPr>
          <w:rFonts w:asciiTheme="minorEastAsia" w:hAnsiTheme="minorEastAsia" w:hint="eastAsia"/>
        </w:rPr>
        <w:t>、</w:t>
      </w:r>
      <w:r>
        <w:rPr>
          <w:rFonts w:asciiTheme="minorEastAsia" w:hAnsiTheme="minorEastAsia" w:hint="eastAsia"/>
        </w:rPr>
        <w:t>握手やハイタッチ</w:t>
      </w:r>
      <w:r w:rsidR="002837B4">
        <w:rPr>
          <w:rFonts w:asciiTheme="minorEastAsia" w:hAnsiTheme="minorEastAsia" w:hint="eastAsia"/>
        </w:rPr>
        <w:t>、</w:t>
      </w:r>
      <w:r>
        <w:rPr>
          <w:rFonts w:asciiTheme="minorEastAsia" w:hAnsiTheme="minorEastAsia" w:hint="eastAsia"/>
        </w:rPr>
        <w:t>肩を組むなどの身体接触を避ける。</w:t>
      </w:r>
    </w:p>
    <w:p w:rsidR="00B62A16" w:rsidRDefault="00B62A16" w:rsidP="00B62A16">
      <w:pPr>
        <w:pStyle w:val="a3"/>
        <w:numPr>
          <w:ilvl w:val="1"/>
          <w:numId w:val="7"/>
        </w:numPr>
        <w:snapToGrid w:val="0"/>
        <w:ind w:leftChars="0" w:left="1276"/>
        <w:rPr>
          <w:rFonts w:asciiTheme="minorEastAsia" w:hAnsiTheme="minorEastAsia"/>
        </w:rPr>
      </w:pPr>
      <w:r w:rsidRPr="0009220A">
        <w:rPr>
          <w:rFonts w:asciiTheme="minorEastAsia" w:hAnsiTheme="minorEastAsia" w:hint="eastAsia"/>
        </w:rPr>
        <w:t>近距離での</w:t>
      </w:r>
      <w:r w:rsidR="00662B3E">
        <w:rPr>
          <w:rFonts w:asciiTheme="minorEastAsia" w:hAnsiTheme="minorEastAsia" w:hint="eastAsia"/>
        </w:rPr>
        <w:t>大きな声での</w:t>
      </w:r>
      <w:r w:rsidRPr="0009220A">
        <w:rPr>
          <w:rFonts w:asciiTheme="minorEastAsia" w:hAnsiTheme="minorEastAsia" w:hint="eastAsia"/>
        </w:rPr>
        <w:t>会話や発声はさせ</w:t>
      </w:r>
      <w:r w:rsidR="00662B3E">
        <w:rPr>
          <w:rFonts w:asciiTheme="minorEastAsia" w:hAnsiTheme="minorEastAsia" w:hint="eastAsia"/>
        </w:rPr>
        <w:t>ないこととし、</w:t>
      </w:r>
      <w:r w:rsidRPr="0009220A">
        <w:rPr>
          <w:rFonts w:asciiTheme="minorEastAsia" w:hAnsiTheme="minorEastAsia" w:hint="eastAsia"/>
        </w:rPr>
        <w:t>応援は拍手のみで行うように指導する。</w:t>
      </w:r>
    </w:p>
    <w:p w:rsidR="006B06C2" w:rsidRPr="006B06C2" w:rsidRDefault="006B06C2" w:rsidP="006B06C2">
      <w:pPr>
        <w:snapToGrid w:val="0"/>
        <w:rPr>
          <w:rFonts w:asciiTheme="minorEastAsia" w:hAnsiTheme="minorEastAsia"/>
        </w:rPr>
      </w:pPr>
    </w:p>
    <w:p w:rsidR="00821BD4" w:rsidRDefault="0085063E" w:rsidP="00821BD4">
      <w:pPr>
        <w:snapToGrid w:val="0"/>
        <w:ind w:leftChars="300" w:left="709" w:hangingChars="75" w:hanging="142"/>
        <w:rPr>
          <w:rFonts w:asciiTheme="minorEastAsia" w:hAnsiTheme="minorEastAsia"/>
        </w:rPr>
      </w:pPr>
      <w:r w:rsidRPr="00B62A16">
        <w:rPr>
          <w:rFonts w:asciiTheme="minorEastAsia" w:hAnsiTheme="minorEastAsia" w:hint="eastAsia"/>
        </w:rPr>
        <w:t>②安全な活動環境の確保</w:t>
      </w:r>
    </w:p>
    <w:p w:rsidR="00821BD4" w:rsidRDefault="002837B4" w:rsidP="00D763C4">
      <w:pPr>
        <w:pStyle w:val="a3"/>
        <w:numPr>
          <w:ilvl w:val="1"/>
          <w:numId w:val="21"/>
        </w:numPr>
        <w:snapToGrid w:val="0"/>
        <w:ind w:leftChars="0" w:left="1276"/>
        <w:rPr>
          <w:rFonts w:asciiTheme="minorEastAsia" w:hAnsiTheme="minorEastAsia"/>
        </w:rPr>
      </w:pPr>
      <w:r>
        <w:rPr>
          <w:rFonts w:asciiTheme="minorEastAsia" w:hAnsiTheme="minorEastAsia" w:hint="eastAsia"/>
        </w:rPr>
        <w:t>活動（</w:t>
      </w:r>
      <w:r w:rsidR="00A95EBF" w:rsidRPr="00821BD4">
        <w:rPr>
          <w:rFonts w:asciiTheme="minorEastAsia" w:hAnsiTheme="minorEastAsia" w:hint="eastAsia"/>
        </w:rPr>
        <w:t>競技</w:t>
      </w:r>
      <w:r>
        <w:rPr>
          <w:rFonts w:asciiTheme="minorEastAsia" w:hAnsiTheme="minorEastAsia" w:hint="eastAsia"/>
        </w:rPr>
        <w:t>）</w:t>
      </w:r>
      <w:r w:rsidR="00A95EBF" w:rsidRPr="00821BD4">
        <w:rPr>
          <w:rFonts w:asciiTheme="minorEastAsia" w:hAnsiTheme="minorEastAsia" w:hint="eastAsia"/>
        </w:rPr>
        <w:t>中の水分補給に関してはチーム共用を避け</w:t>
      </w:r>
      <w:r>
        <w:rPr>
          <w:rFonts w:asciiTheme="minorEastAsia" w:hAnsiTheme="minorEastAsia" w:hint="eastAsia"/>
        </w:rPr>
        <w:t>、</w:t>
      </w:r>
      <w:r w:rsidR="00A95EBF" w:rsidRPr="00821BD4">
        <w:rPr>
          <w:rFonts w:asciiTheme="minorEastAsia" w:hAnsiTheme="minorEastAsia" w:hint="eastAsia"/>
        </w:rPr>
        <w:t>個人のものを使用させる。</w:t>
      </w:r>
    </w:p>
    <w:p w:rsidR="00562590" w:rsidRPr="00821BD4" w:rsidRDefault="00821BD4" w:rsidP="00D763C4">
      <w:pPr>
        <w:pStyle w:val="a3"/>
        <w:numPr>
          <w:ilvl w:val="1"/>
          <w:numId w:val="21"/>
        </w:numPr>
        <w:snapToGrid w:val="0"/>
        <w:ind w:leftChars="0" w:left="1276"/>
        <w:rPr>
          <w:rFonts w:asciiTheme="minorEastAsia" w:hAnsiTheme="minorEastAsia"/>
        </w:rPr>
      </w:pPr>
      <w:r w:rsidRPr="00821BD4">
        <w:rPr>
          <w:rFonts w:asciiTheme="minorEastAsia" w:hAnsiTheme="minorEastAsia" w:hint="eastAsia"/>
        </w:rPr>
        <w:t>会場出入口には消毒薬を設置し</w:t>
      </w:r>
      <w:r w:rsidR="002837B4">
        <w:rPr>
          <w:rFonts w:asciiTheme="minorEastAsia" w:hAnsiTheme="minorEastAsia" w:hint="eastAsia"/>
        </w:rPr>
        <w:t>、</w:t>
      </w:r>
      <w:r w:rsidRPr="00821BD4">
        <w:rPr>
          <w:rFonts w:asciiTheme="minorEastAsia" w:hAnsiTheme="minorEastAsia" w:hint="eastAsia"/>
        </w:rPr>
        <w:t>トイレに石鹸等を準備するなど</w:t>
      </w:r>
      <w:r w:rsidR="002837B4">
        <w:rPr>
          <w:rFonts w:asciiTheme="minorEastAsia" w:hAnsiTheme="minorEastAsia" w:hint="eastAsia"/>
        </w:rPr>
        <w:t>、</w:t>
      </w:r>
      <w:r w:rsidRPr="00821BD4">
        <w:rPr>
          <w:rFonts w:asciiTheme="minorEastAsia" w:hAnsiTheme="minorEastAsia" w:hint="eastAsia"/>
        </w:rPr>
        <w:t>適宜手洗いや消毒ができる場を</w:t>
      </w:r>
      <w:r w:rsidRPr="00821BD4">
        <w:rPr>
          <w:rFonts w:asciiTheme="minorEastAsia" w:hAnsiTheme="minorEastAsia" w:hint="eastAsia"/>
        </w:rPr>
        <w:lastRenderedPageBreak/>
        <w:t>確保する。</w:t>
      </w:r>
    </w:p>
    <w:p w:rsidR="00821BD4" w:rsidRDefault="003108B5" w:rsidP="000E3618">
      <w:pPr>
        <w:pStyle w:val="a3"/>
        <w:numPr>
          <w:ilvl w:val="1"/>
          <w:numId w:val="21"/>
        </w:numPr>
        <w:snapToGrid w:val="0"/>
        <w:ind w:leftChars="0" w:left="1276"/>
        <w:rPr>
          <w:rFonts w:asciiTheme="minorEastAsia" w:hAnsiTheme="minorEastAsia"/>
        </w:rPr>
      </w:pPr>
      <w:r>
        <w:rPr>
          <w:rFonts w:asciiTheme="minorEastAsia" w:hAnsiTheme="minorEastAsia" w:hint="eastAsia"/>
        </w:rPr>
        <w:t>社会体育施設を利用して大会を実施する場合には、「社会体育施設の再開に向けた感染拡大予防ガイドライン」に則り運営する施設を選定し、事前に施設と打合せを行う。</w:t>
      </w:r>
    </w:p>
    <w:p w:rsidR="003108B5" w:rsidRDefault="003108B5" w:rsidP="000E3618">
      <w:pPr>
        <w:pStyle w:val="a3"/>
        <w:numPr>
          <w:ilvl w:val="1"/>
          <w:numId w:val="21"/>
        </w:numPr>
        <w:snapToGrid w:val="0"/>
        <w:ind w:leftChars="0" w:left="1276"/>
        <w:rPr>
          <w:rFonts w:asciiTheme="minorEastAsia" w:hAnsiTheme="minorEastAsia"/>
        </w:rPr>
      </w:pPr>
      <w:r>
        <w:rPr>
          <w:rFonts w:asciiTheme="minorEastAsia" w:hAnsiTheme="minorEastAsia" w:hint="eastAsia"/>
        </w:rPr>
        <w:t>大会本部は、各中央競技団体が発出する「</w:t>
      </w:r>
      <w:r w:rsidRPr="00D139E5">
        <w:rPr>
          <w:rFonts w:asciiTheme="minorEastAsia" w:hAnsiTheme="minorEastAsia" w:hint="eastAsia"/>
        </w:rPr>
        <w:t>競技特性に応じた競技別ガイドライン</w:t>
      </w:r>
      <w:r>
        <w:rPr>
          <w:rFonts w:asciiTheme="minorEastAsia" w:hAnsiTheme="minorEastAsia" w:hint="eastAsia"/>
        </w:rPr>
        <w:t>」に則り大会を運営し、適切な感染防止対策を講じる。</w:t>
      </w:r>
    </w:p>
    <w:p w:rsidR="006B06C2" w:rsidRDefault="006B06C2" w:rsidP="006B06C2">
      <w:pPr>
        <w:snapToGrid w:val="0"/>
        <w:rPr>
          <w:rFonts w:asciiTheme="minorEastAsia" w:hAnsiTheme="minorEastAsia"/>
        </w:rPr>
      </w:pPr>
    </w:p>
    <w:p w:rsidR="006B06C2" w:rsidRPr="006B06C2" w:rsidRDefault="006B06C2" w:rsidP="006B06C2">
      <w:pPr>
        <w:snapToGrid w:val="0"/>
        <w:rPr>
          <w:rFonts w:asciiTheme="minorEastAsia" w:hAnsiTheme="minorEastAsia"/>
        </w:rPr>
      </w:pPr>
    </w:p>
    <w:p w:rsidR="0085063E" w:rsidRDefault="0085063E" w:rsidP="00B62A16">
      <w:pPr>
        <w:snapToGrid w:val="0"/>
        <w:ind w:leftChars="300" w:left="709" w:hangingChars="75" w:hanging="142"/>
        <w:rPr>
          <w:rFonts w:asciiTheme="minorEastAsia" w:hAnsiTheme="minorEastAsia"/>
        </w:rPr>
      </w:pPr>
      <w:r w:rsidRPr="00B62A16">
        <w:rPr>
          <w:rFonts w:asciiTheme="minorEastAsia" w:hAnsiTheme="minorEastAsia" w:hint="eastAsia"/>
        </w:rPr>
        <w:t>③感染者確認時の対応</w:t>
      </w:r>
    </w:p>
    <w:p w:rsidR="00A95EBF" w:rsidRDefault="006B06C2" w:rsidP="00A95EBF">
      <w:pPr>
        <w:pStyle w:val="a3"/>
        <w:numPr>
          <w:ilvl w:val="1"/>
          <w:numId w:val="13"/>
        </w:numPr>
        <w:snapToGrid w:val="0"/>
        <w:ind w:leftChars="0" w:left="1276"/>
        <w:rPr>
          <w:rFonts w:asciiTheme="minorEastAsia" w:hAnsiTheme="minorEastAsia"/>
        </w:rPr>
      </w:pPr>
      <w:r>
        <w:rPr>
          <w:rFonts w:hint="eastAsia"/>
        </w:rPr>
        <w:t>大会本部は、体調不良を確認した場合、救護係や医療機関及び同行者等と連携し、当該者の体調を確認するとともに、関係者と連携し、安全に帰宅させるなどの対策を講じる。</w:t>
      </w:r>
    </w:p>
    <w:p w:rsidR="002B352A" w:rsidRDefault="006B06C2" w:rsidP="002B352A">
      <w:pPr>
        <w:pStyle w:val="a3"/>
        <w:numPr>
          <w:ilvl w:val="1"/>
          <w:numId w:val="13"/>
        </w:numPr>
        <w:snapToGrid w:val="0"/>
        <w:ind w:leftChars="0" w:left="1276"/>
        <w:rPr>
          <w:rFonts w:asciiTheme="minorEastAsia" w:hAnsiTheme="minorEastAsia"/>
        </w:rPr>
      </w:pPr>
      <w:r>
        <w:rPr>
          <w:rFonts w:asciiTheme="minorEastAsia" w:hAnsiTheme="minorEastAsia" w:hint="eastAsia"/>
        </w:rPr>
        <w:t>参加者に</w:t>
      </w:r>
      <w:r w:rsidRPr="0009220A">
        <w:rPr>
          <w:rFonts w:asciiTheme="minorEastAsia" w:hAnsiTheme="minorEastAsia" w:hint="eastAsia"/>
        </w:rPr>
        <w:t>感染者が出た場合には</w:t>
      </w:r>
      <w:r>
        <w:rPr>
          <w:rFonts w:asciiTheme="minorEastAsia" w:hAnsiTheme="minorEastAsia" w:hint="eastAsia"/>
        </w:rPr>
        <w:t>、</w:t>
      </w:r>
      <w:r w:rsidRPr="0009220A">
        <w:rPr>
          <w:rFonts w:asciiTheme="minorEastAsia" w:hAnsiTheme="minorEastAsia" w:hint="eastAsia"/>
        </w:rPr>
        <w:t>その他の参加者に対して連絡をとり</w:t>
      </w:r>
      <w:r>
        <w:rPr>
          <w:rFonts w:asciiTheme="minorEastAsia" w:hAnsiTheme="minorEastAsia" w:hint="eastAsia"/>
        </w:rPr>
        <w:t>、</w:t>
      </w:r>
      <w:r w:rsidRPr="0009220A">
        <w:rPr>
          <w:rFonts w:asciiTheme="minorEastAsia" w:hAnsiTheme="minorEastAsia" w:hint="eastAsia"/>
        </w:rPr>
        <w:t>症状の確認</w:t>
      </w:r>
      <w:r>
        <w:rPr>
          <w:rFonts w:asciiTheme="minorEastAsia" w:hAnsiTheme="minorEastAsia" w:hint="eastAsia"/>
        </w:rPr>
        <w:t>、</w:t>
      </w:r>
      <w:r w:rsidRPr="0009220A">
        <w:rPr>
          <w:rFonts w:asciiTheme="minorEastAsia" w:hAnsiTheme="minorEastAsia" w:hint="eastAsia"/>
        </w:rPr>
        <w:t>場合によっては保健所などの公的機関に連絡がとれる体制を確保しておく。</w:t>
      </w:r>
    </w:p>
    <w:p w:rsidR="002B352A" w:rsidRPr="002B352A" w:rsidRDefault="006B06C2" w:rsidP="002B352A">
      <w:pPr>
        <w:pStyle w:val="a3"/>
        <w:numPr>
          <w:ilvl w:val="1"/>
          <w:numId w:val="13"/>
        </w:numPr>
        <w:snapToGrid w:val="0"/>
        <w:ind w:leftChars="0" w:left="1276"/>
        <w:rPr>
          <w:rFonts w:asciiTheme="minorEastAsia" w:hAnsiTheme="minorEastAsia"/>
        </w:rPr>
      </w:pPr>
      <w:r w:rsidRPr="0009220A">
        <w:rPr>
          <w:rFonts w:asciiTheme="minorEastAsia" w:hAnsiTheme="minorEastAsia" w:hint="eastAsia"/>
        </w:rPr>
        <w:t>大会に参加した個人は</w:t>
      </w:r>
      <w:r>
        <w:rPr>
          <w:rFonts w:asciiTheme="minorEastAsia" w:hAnsiTheme="minorEastAsia" w:hint="eastAsia"/>
        </w:rPr>
        <w:t>、</w:t>
      </w:r>
      <w:r w:rsidRPr="0009220A">
        <w:rPr>
          <w:rFonts w:asciiTheme="minorEastAsia" w:hAnsiTheme="minorEastAsia" w:hint="eastAsia"/>
        </w:rPr>
        <w:t>保健所などの聞き取りに協力する。</w:t>
      </w:r>
    </w:p>
    <w:p w:rsidR="002A06D4" w:rsidRPr="00100CB2" w:rsidRDefault="00583E03" w:rsidP="00347537">
      <w:pPr>
        <w:pStyle w:val="a3"/>
        <w:numPr>
          <w:ilvl w:val="1"/>
          <w:numId w:val="13"/>
        </w:numPr>
        <w:snapToGrid w:val="0"/>
        <w:ind w:leftChars="0" w:left="1276"/>
        <w:rPr>
          <w:rFonts w:asciiTheme="minorEastAsia" w:hAnsiTheme="minorEastAsia"/>
        </w:rPr>
      </w:pPr>
      <w:r w:rsidRPr="00583E03">
        <w:rPr>
          <w:rFonts w:asciiTheme="minorEastAsia" w:hAnsiTheme="minorEastAsia" w:hint="eastAsia"/>
          <w:color w:val="000000" w:themeColor="text1"/>
        </w:rPr>
        <w:t>接触確認アプリの活用</w:t>
      </w:r>
      <w:r w:rsidR="003108B5">
        <w:rPr>
          <w:rFonts w:asciiTheme="minorEastAsia" w:hAnsiTheme="minorEastAsia" w:hint="eastAsia"/>
          <w:color w:val="000000" w:themeColor="text1"/>
        </w:rPr>
        <w:t>を促す。</w:t>
      </w:r>
    </w:p>
    <w:sectPr w:rsidR="002A06D4" w:rsidRPr="00100CB2" w:rsidSect="004E5AB9">
      <w:pgSz w:w="11907" w:h="16840" w:code="9"/>
      <w:pgMar w:top="1134" w:right="1134" w:bottom="1134" w:left="1134" w:header="851" w:footer="992" w:gutter="0"/>
      <w:cols w:space="425"/>
      <w:docGrid w:type="linesAndChars" w:linePitch="29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1E"/>
    <w:multiLevelType w:val="hybridMultilevel"/>
    <w:tmpl w:val="CE3202DC"/>
    <w:lvl w:ilvl="0" w:tplc="0409000F">
      <w:start w:val="1"/>
      <w:numFmt w:val="decimal"/>
      <w:lvlText w:val="%1."/>
      <w:lvlJc w:val="left"/>
      <w:pPr>
        <w:ind w:left="1689" w:hanging="420"/>
      </w:p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1" w15:restartNumberingAfterBreak="0">
    <w:nsid w:val="08D223D3"/>
    <w:multiLevelType w:val="hybridMultilevel"/>
    <w:tmpl w:val="FB0EF6A6"/>
    <w:lvl w:ilvl="0" w:tplc="9DB24B42">
      <w:start w:val="1"/>
      <w:numFmt w:val="decimalEnclosedCircle"/>
      <w:lvlText w:val="%1"/>
      <w:lvlJc w:val="left"/>
      <w:pPr>
        <w:ind w:left="1494"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9E25F71"/>
    <w:multiLevelType w:val="hybridMultilevel"/>
    <w:tmpl w:val="57F234FE"/>
    <w:lvl w:ilvl="0" w:tplc="9DB24B42">
      <w:start w:val="1"/>
      <w:numFmt w:val="decimalEnclosedCircle"/>
      <w:lvlText w:val="%1"/>
      <w:lvlJc w:val="left"/>
      <w:pPr>
        <w:ind w:left="1494"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165079"/>
    <w:multiLevelType w:val="hybridMultilevel"/>
    <w:tmpl w:val="034848F6"/>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19D95DF4"/>
    <w:multiLevelType w:val="hybridMultilevel"/>
    <w:tmpl w:val="577464E0"/>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C6F0261"/>
    <w:multiLevelType w:val="hybridMultilevel"/>
    <w:tmpl w:val="C542F3B0"/>
    <w:lvl w:ilvl="0" w:tplc="04090017">
      <w:start w:val="1"/>
      <w:numFmt w:val="aiueoFullWidth"/>
      <w:lvlText w:val="(%1)"/>
      <w:lvlJc w:val="left"/>
      <w:pPr>
        <w:ind w:left="1176" w:hanging="420"/>
      </w:p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26F0772F"/>
    <w:multiLevelType w:val="hybridMultilevel"/>
    <w:tmpl w:val="A2F87C28"/>
    <w:lvl w:ilvl="0" w:tplc="9DB24B4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A025733"/>
    <w:multiLevelType w:val="hybridMultilevel"/>
    <w:tmpl w:val="ECF88E04"/>
    <w:lvl w:ilvl="0" w:tplc="9DB24B42">
      <w:start w:val="1"/>
      <w:numFmt w:val="decimalEnclosedCircle"/>
      <w:lvlText w:val="%1"/>
      <w:lvlJc w:val="left"/>
      <w:pPr>
        <w:ind w:left="2421"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15:restartNumberingAfterBreak="0">
    <w:nsid w:val="32E53DF4"/>
    <w:multiLevelType w:val="hybridMultilevel"/>
    <w:tmpl w:val="0F7082F2"/>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9" w15:restartNumberingAfterBreak="0">
    <w:nsid w:val="37A56834"/>
    <w:multiLevelType w:val="hybridMultilevel"/>
    <w:tmpl w:val="D7E613C4"/>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0" w15:restartNumberingAfterBreak="0">
    <w:nsid w:val="3A2854E1"/>
    <w:multiLevelType w:val="hybridMultilevel"/>
    <w:tmpl w:val="0C684532"/>
    <w:lvl w:ilvl="0" w:tplc="0409000F">
      <w:start w:val="1"/>
      <w:numFmt w:val="decimal"/>
      <w:lvlText w:val="%1."/>
      <w:lvlJc w:val="left"/>
      <w:pPr>
        <w:ind w:left="1176" w:hanging="420"/>
      </w:p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3B0614B4"/>
    <w:multiLevelType w:val="hybridMultilevel"/>
    <w:tmpl w:val="D764B728"/>
    <w:lvl w:ilvl="0" w:tplc="04090017">
      <w:start w:val="1"/>
      <w:numFmt w:val="aiueoFullWidth"/>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2" w15:restartNumberingAfterBreak="0">
    <w:nsid w:val="4C6E6AFC"/>
    <w:multiLevelType w:val="hybridMultilevel"/>
    <w:tmpl w:val="4CE0BE48"/>
    <w:lvl w:ilvl="0" w:tplc="9DB24B42">
      <w:start w:val="1"/>
      <w:numFmt w:val="decimalEnclosedCircle"/>
      <w:lvlText w:val="%1"/>
      <w:lvlJc w:val="left"/>
      <w:pPr>
        <w:ind w:left="1494"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C7151CA"/>
    <w:multiLevelType w:val="hybridMultilevel"/>
    <w:tmpl w:val="17CC67F0"/>
    <w:lvl w:ilvl="0" w:tplc="9DB24B42">
      <w:start w:val="1"/>
      <w:numFmt w:val="decimalEnclosedCircle"/>
      <w:lvlText w:val="%1"/>
      <w:lvlJc w:val="left"/>
      <w:pPr>
        <w:ind w:left="2799" w:hanging="360"/>
      </w:pPr>
      <w:rPr>
        <w:rFonts w:hint="default"/>
      </w:rPr>
    </w:lvl>
    <w:lvl w:ilvl="1" w:tplc="04090017" w:tentative="1">
      <w:start w:val="1"/>
      <w:numFmt w:val="aiueoFullWidth"/>
      <w:lvlText w:val="(%2)"/>
      <w:lvlJc w:val="left"/>
      <w:pPr>
        <w:ind w:left="2712" w:hanging="420"/>
      </w:pPr>
    </w:lvl>
    <w:lvl w:ilvl="2" w:tplc="0409001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14" w15:restartNumberingAfterBreak="0">
    <w:nsid w:val="50CF6D93"/>
    <w:multiLevelType w:val="hybridMultilevel"/>
    <w:tmpl w:val="E982E6E0"/>
    <w:lvl w:ilvl="0" w:tplc="9DB24B42">
      <w:start w:val="1"/>
      <w:numFmt w:val="decimalEnclosedCircle"/>
      <w:lvlText w:val="%1"/>
      <w:lvlJc w:val="left"/>
      <w:pPr>
        <w:ind w:left="2421"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5" w15:restartNumberingAfterBreak="0">
    <w:nsid w:val="53826D38"/>
    <w:multiLevelType w:val="hybridMultilevel"/>
    <w:tmpl w:val="965E1BBE"/>
    <w:lvl w:ilvl="0" w:tplc="0409000F">
      <w:start w:val="1"/>
      <w:numFmt w:val="decimal"/>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6" w15:restartNumberingAfterBreak="0">
    <w:nsid w:val="538F60BA"/>
    <w:multiLevelType w:val="hybridMultilevel"/>
    <w:tmpl w:val="3ABEF472"/>
    <w:lvl w:ilvl="0" w:tplc="9DB24B42">
      <w:start w:val="1"/>
      <w:numFmt w:val="decimalEnclosedCircle"/>
      <w:lvlText w:val="%1"/>
      <w:lvlJc w:val="left"/>
      <w:pPr>
        <w:ind w:left="1872"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5907210F"/>
    <w:multiLevelType w:val="hybridMultilevel"/>
    <w:tmpl w:val="FAECF4C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89081F"/>
    <w:multiLevelType w:val="hybridMultilevel"/>
    <w:tmpl w:val="6CFC9D78"/>
    <w:lvl w:ilvl="0" w:tplc="04090017">
      <w:start w:val="1"/>
      <w:numFmt w:val="aiueoFullWidth"/>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9" w15:restartNumberingAfterBreak="0">
    <w:nsid w:val="5B6F6A92"/>
    <w:multiLevelType w:val="hybridMultilevel"/>
    <w:tmpl w:val="564AEC2C"/>
    <w:lvl w:ilvl="0" w:tplc="9DB24B42">
      <w:start w:val="1"/>
      <w:numFmt w:val="decimalEnclosedCircle"/>
      <w:lvlText w:val="%1"/>
      <w:lvlJc w:val="left"/>
      <w:pPr>
        <w:ind w:left="1778"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60055F27"/>
    <w:multiLevelType w:val="hybridMultilevel"/>
    <w:tmpl w:val="503C5E8C"/>
    <w:lvl w:ilvl="0" w:tplc="9DB24B42">
      <w:start w:val="1"/>
      <w:numFmt w:val="decimalEnclosedCircle"/>
      <w:lvlText w:val="%1"/>
      <w:lvlJc w:val="left"/>
      <w:pPr>
        <w:ind w:left="1778"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60724205"/>
    <w:multiLevelType w:val="hybridMultilevel"/>
    <w:tmpl w:val="DFB49600"/>
    <w:lvl w:ilvl="0" w:tplc="9DB24B42">
      <w:start w:val="1"/>
      <w:numFmt w:val="decimalEnclosedCircle"/>
      <w:lvlText w:val="%1"/>
      <w:lvlJc w:val="left"/>
      <w:pPr>
        <w:ind w:left="2421"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22" w15:restartNumberingAfterBreak="0">
    <w:nsid w:val="67173CF7"/>
    <w:multiLevelType w:val="hybridMultilevel"/>
    <w:tmpl w:val="7374B166"/>
    <w:lvl w:ilvl="0" w:tplc="04090017">
      <w:start w:val="1"/>
      <w:numFmt w:val="aiueoFullWidth"/>
      <w:lvlText w:val="(%1)"/>
      <w:lvlJc w:val="left"/>
      <w:pPr>
        <w:ind w:left="2505" w:hanging="420"/>
      </w:p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23" w15:restartNumberingAfterBreak="0">
    <w:nsid w:val="67851D8F"/>
    <w:multiLevelType w:val="hybridMultilevel"/>
    <w:tmpl w:val="6E202D68"/>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72AD2A8B"/>
    <w:multiLevelType w:val="hybridMultilevel"/>
    <w:tmpl w:val="8D4E762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67F3291"/>
    <w:multiLevelType w:val="hybridMultilevel"/>
    <w:tmpl w:val="285CA89A"/>
    <w:lvl w:ilvl="0" w:tplc="0409000F">
      <w:start w:val="1"/>
      <w:numFmt w:val="decimal"/>
      <w:lvlText w:val="%1."/>
      <w:lvlJc w:val="left"/>
      <w:pPr>
        <w:ind w:left="2109" w:hanging="420"/>
      </w:p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num w:numId="1">
    <w:abstractNumId w:val="9"/>
  </w:num>
  <w:num w:numId="2">
    <w:abstractNumId w:val="24"/>
  </w:num>
  <w:num w:numId="3">
    <w:abstractNumId w:val="6"/>
  </w:num>
  <w:num w:numId="4">
    <w:abstractNumId w:val="20"/>
  </w:num>
  <w:num w:numId="5">
    <w:abstractNumId w:val="19"/>
  </w:num>
  <w:num w:numId="6">
    <w:abstractNumId w:val="12"/>
  </w:num>
  <w:num w:numId="7">
    <w:abstractNumId w:val="21"/>
  </w:num>
  <w:num w:numId="8">
    <w:abstractNumId w:val="2"/>
  </w:num>
  <w:num w:numId="9">
    <w:abstractNumId w:val="14"/>
  </w:num>
  <w:num w:numId="10">
    <w:abstractNumId w:val="16"/>
  </w:num>
  <w:num w:numId="11">
    <w:abstractNumId w:val="13"/>
  </w:num>
  <w:num w:numId="12">
    <w:abstractNumId w:val="1"/>
  </w:num>
  <w:num w:numId="13">
    <w:abstractNumId w:val="7"/>
  </w:num>
  <w:num w:numId="14">
    <w:abstractNumId w:val="3"/>
  </w:num>
  <w:num w:numId="15">
    <w:abstractNumId w:val="10"/>
  </w:num>
  <w:num w:numId="16">
    <w:abstractNumId w:val="4"/>
  </w:num>
  <w:num w:numId="17">
    <w:abstractNumId w:val="15"/>
  </w:num>
  <w:num w:numId="18">
    <w:abstractNumId w:val="23"/>
  </w:num>
  <w:num w:numId="19">
    <w:abstractNumId w:val="22"/>
  </w:num>
  <w:num w:numId="20">
    <w:abstractNumId w:val="5"/>
  </w:num>
  <w:num w:numId="21">
    <w:abstractNumId w:val="17"/>
  </w:num>
  <w:num w:numId="22">
    <w:abstractNumId w:val="8"/>
  </w:num>
  <w:num w:numId="23">
    <w:abstractNumId w:val="0"/>
  </w:num>
  <w:num w:numId="24">
    <w:abstractNumId w:val="25"/>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B2"/>
    <w:rsid w:val="0009220A"/>
    <w:rsid w:val="000A3F27"/>
    <w:rsid w:val="000B4DEA"/>
    <w:rsid w:val="000E58C2"/>
    <w:rsid w:val="00100CB2"/>
    <w:rsid w:val="00206320"/>
    <w:rsid w:val="002837B4"/>
    <w:rsid w:val="002A06D4"/>
    <w:rsid w:val="002B352A"/>
    <w:rsid w:val="003108B5"/>
    <w:rsid w:val="00347537"/>
    <w:rsid w:val="00422FDE"/>
    <w:rsid w:val="004E5AB9"/>
    <w:rsid w:val="005402EC"/>
    <w:rsid w:val="00562590"/>
    <w:rsid w:val="00571381"/>
    <w:rsid w:val="00583E03"/>
    <w:rsid w:val="00590565"/>
    <w:rsid w:val="005A041A"/>
    <w:rsid w:val="00662B3E"/>
    <w:rsid w:val="006B06C2"/>
    <w:rsid w:val="0074270F"/>
    <w:rsid w:val="00793A33"/>
    <w:rsid w:val="007D6097"/>
    <w:rsid w:val="007E0AD1"/>
    <w:rsid w:val="0080042A"/>
    <w:rsid w:val="00821BD4"/>
    <w:rsid w:val="0085063E"/>
    <w:rsid w:val="008E5CF4"/>
    <w:rsid w:val="00916491"/>
    <w:rsid w:val="0095050D"/>
    <w:rsid w:val="00A67152"/>
    <w:rsid w:val="00A95EBF"/>
    <w:rsid w:val="00AF752A"/>
    <w:rsid w:val="00B3791E"/>
    <w:rsid w:val="00B62A16"/>
    <w:rsid w:val="00CA2DF9"/>
    <w:rsid w:val="00CB4261"/>
    <w:rsid w:val="00D139E5"/>
    <w:rsid w:val="00DB18D5"/>
    <w:rsid w:val="00E133EE"/>
    <w:rsid w:val="00F77E2C"/>
    <w:rsid w:val="00F9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0AFB6"/>
  <w15:chartTrackingRefBased/>
  <w15:docId w15:val="{E2FA54E4-FD59-4863-A803-0DB7888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63E"/>
    <w:pPr>
      <w:ind w:leftChars="400" w:left="840"/>
    </w:pPr>
  </w:style>
  <w:style w:type="paragraph" w:styleId="a4">
    <w:name w:val="Balloon Text"/>
    <w:basedOn w:val="a"/>
    <w:link w:val="a5"/>
    <w:uiPriority w:val="99"/>
    <w:semiHidden/>
    <w:unhideWhenUsed/>
    <w:rsid w:val="000E58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5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10</cp:revision>
  <cp:lastPrinted>2020-10-05T03:11:00Z</cp:lastPrinted>
  <dcterms:created xsi:type="dcterms:W3CDTF">2020-09-29T08:15:00Z</dcterms:created>
  <dcterms:modified xsi:type="dcterms:W3CDTF">2020-10-12T00:02:00Z</dcterms:modified>
</cp:coreProperties>
</file>